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spacing w:after="0"/>
        <w:rPr>
          <w:rFonts w:ascii="Times New Roman" w:hAnsi="Times New Roman"/>
        </w:rPr>
      </w:pPr>
      <w:bookmarkStart w:id="0" w:name="OLE_LINK24"/>
      <w:bookmarkStart w:id="1" w:name="OLE_LINK33"/>
      <w:bookmarkStart w:id="2" w:name="OLE_LINK12"/>
      <w:bookmarkStart w:id="3" w:name="OLE_LINK34"/>
      <w:bookmarkStart w:id="4" w:name="OLE_LINK13"/>
      <w:r>
        <w:rPr>
          <w:rFonts w:ascii="Times New Roman" w:hAnsi="Times New Roman"/>
          <w:b/>
        </w:rPr>
        <w:t>3GPP TSG RAN WG1 Meeting #102-e                                       R1-2005465</w:t>
      </w:r>
    </w:p>
    <w:p>
      <w:pPr>
        <w:tabs>
          <w:tab w:val="center" w:pos="4536"/>
          <w:tab w:val="right" w:pos="8280"/>
          <w:tab w:val="right" w:pos="9639"/>
        </w:tabs>
        <w:snapToGrid w:val="0"/>
        <w:spacing w:after="0" w:line="240" w:lineRule="auto"/>
        <w:ind w:left="442" w:right="2" w:hanging="442" w:hangingChars="200"/>
        <w:rPr>
          <w:rFonts w:ascii="Times New Roman" w:hAnsi="Times New Roman"/>
          <w:b/>
        </w:rPr>
      </w:pPr>
      <w:r>
        <w:rPr>
          <w:rFonts w:ascii="Times New Roman" w:hAnsi="Times New Roman"/>
          <w:b/>
        </w:rPr>
        <w:t>e-Meeting, August 17</w:t>
      </w:r>
      <w:r>
        <w:rPr>
          <w:rFonts w:ascii="Times New Roman" w:hAnsi="Times New Roman"/>
          <w:b/>
          <w:vertAlign w:val="superscript"/>
        </w:rPr>
        <w:t>th</w:t>
      </w:r>
      <w:r>
        <w:rPr>
          <w:rFonts w:ascii="Times New Roman" w:hAnsi="Times New Roman"/>
          <w:b/>
        </w:rPr>
        <w:t xml:space="preserve"> – August 28</w:t>
      </w:r>
      <w:r>
        <w:rPr>
          <w:rFonts w:ascii="Times New Roman" w:hAnsi="Times New Roman"/>
          <w:b/>
          <w:vertAlign w:val="superscript"/>
        </w:rPr>
        <w:t>th</w:t>
      </w:r>
      <w:r>
        <w:rPr>
          <w:rFonts w:ascii="Times New Roman" w:hAnsi="Times New Roman"/>
          <w:b/>
        </w:rPr>
        <w:t>, 2020</w:t>
      </w:r>
    </w:p>
    <w:p>
      <w:pPr>
        <w:tabs>
          <w:tab w:val="center" w:pos="4536"/>
          <w:tab w:val="right" w:pos="8280"/>
          <w:tab w:val="right" w:pos="9639"/>
        </w:tabs>
        <w:snapToGrid w:val="0"/>
        <w:spacing w:after="0" w:line="240" w:lineRule="auto"/>
        <w:ind w:left="442" w:right="2" w:hanging="442" w:hangingChars="200"/>
        <w:rPr>
          <w:rFonts w:ascii="Times New Roman" w:hAnsi="Times New Roman" w:eastAsia="宋体"/>
          <w:b/>
        </w:rPr>
      </w:pPr>
    </w:p>
    <w:p>
      <w:pPr>
        <w:tabs>
          <w:tab w:val="center" w:pos="4536"/>
          <w:tab w:val="right" w:pos="8280"/>
          <w:tab w:val="right" w:pos="9639"/>
        </w:tabs>
        <w:snapToGrid w:val="0"/>
        <w:spacing w:after="0" w:line="240" w:lineRule="auto"/>
        <w:ind w:left="442" w:right="2" w:hanging="442" w:hangingChars="200"/>
        <w:rPr>
          <w:rFonts w:ascii="Times New Roman" w:hAnsi="Times New Roman" w:eastAsia="宋体"/>
          <w:b/>
        </w:rPr>
      </w:pPr>
      <w:r>
        <w:rPr>
          <w:rFonts w:ascii="Times New Roman" w:hAnsi="Times New Roman" w:eastAsia="宋体"/>
          <w:b/>
        </w:rPr>
        <w:t>Source:         ZTE</w:t>
      </w:r>
    </w:p>
    <w:p>
      <w:pPr>
        <w:tabs>
          <w:tab w:val="center" w:pos="4536"/>
          <w:tab w:val="right" w:pos="8280"/>
          <w:tab w:val="right" w:pos="9639"/>
        </w:tabs>
        <w:snapToGrid w:val="0"/>
        <w:spacing w:after="0" w:line="240" w:lineRule="auto"/>
        <w:ind w:left="442" w:right="2" w:hanging="442" w:hangingChars="200"/>
        <w:rPr>
          <w:rFonts w:ascii="Times New Roman" w:hAnsi="Times New Roman" w:eastAsia="宋体"/>
          <w:b/>
        </w:rPr>
      </w:pPr>
      <w:r>
        <w:rPr>
          <w:rFonts w:ascii="Times New Roman" w:hAnsi="Times New Roman" w:eastAsia="宋体"/>
          <w:b/>
        </w:rPr>
        <w:t xml:space="preserve">Title:           </w:t>
      </w:r>
      <w:r>
        <w:rPr>
          <w:rFonts w:hint="eastAsia" w:ascii="Times New Roman" w:hAnsi="Times New Roman" w:eastAsia="宋体"/>
          <w:b/>
        </w:rPr>
        <w:t>Channel state estimation based on prior channel information</w:t>
      </w:r>
    </w:p>
    <w:bookmarkEnd w:id="0"/>
    <w:p>
      <w:pPr>
        <w:tabs>
          <w:tab w:val="center" w:pos="4536"/>
          <w:tab w:val="right" w:pos="8280"/>
          <w:tab w:val="right" w:pos="9639"/>
        </w:tabs>
        <w:snapToGrid w:val="0"/>
        <w:spacing w:after="0" w:line="240" w:lineRule="auto"/>
        <w:ind w:left="442" w:right="2" w:hanging="442" w:hangingChars="200"/>
        <w:rPr>
          <w:rFonts w:ascii="Times New Roman" w:hAnsi="Times New Roman" w:eastAsia="宋体"/>
          <w:b/>
        </w:rPr>
      </w:pPr>
      <w:r>
        <w:rPr>
          <w:rFonts w:ascii="Times New Roman" w:hAnsi="Times New Roman" w:eastAsia="宋体"/>
          <w:b/>
        </w:rPr>
        <w:t>Agenda item:    8.5.</w:t>
      </w:r>
      <w:r>
        <w:rPr>
          <w:rFonts w:hint="eastAsia" w:ascii="Times New Roman" w:hAnsi="Times New Roman" w:eastAsia="宋体"/>
          <w:b/>
        </w:rPr>
        <w:t>4</w:t>
      </w:r>
    </w:p>
    <w:bookmarkEnd w:id="1"/>
    <w:bookmarkEnd w:id="2"/>
    <w:bookmarkEnd w:id="3"/>
    <w:bookmarkEnd w:id="4"/>
    <w:p>
      <w:pPr>
        <w:pBdr>
          <w:bottom w:val="single" w:color="auto" w:sz="6" w:space="1"/>
        </w:pBdr>
        <w:snapToGrid w:val="0"/>
        <w:spacing w:after="0" w:line="240" w:lineRule="auto"/>
        <w:ind w:left="1797" w:hanging="1797"/>
        <w:rPr>
          <w:rFonts w:ascii="Times New Roman" w:hAnsi="Times New Roman" w:eastAsia="宋体"/>
          <w:b/>
        </w:rPr>
      </w:pPr>
      <w:r>
        <w:rPr>
          <w:rFonts w:ascii="Times New Roman" w:hAnsi="Times New Roman"/>
          <w:b/>
        </w:rPr>
        <w:t>Document for:</w:t>
      </w:r>
      <w:r>
        <w:rPr>
          <w:rFonts w:hint="eastAsia" w:ascii="Times New Roman" w:hAnsi="Times New Roman"/>
          <w:b/>
        </w:rPr>
        <w:t xml:space="preserve">   </w:t>
      </w:r>
      <w:r>
        <w:rPr>
          <w:rFonts w:ascii="Times New Roman" w:hAnsi="Times New Roman"/>
          <w:b/>
          <w:lang w:eastAsia="ja-JP"/>
        </w:rPr>
        <w:t>Discussion and Decision</w:t>
      </w:r>
    </w:p>
    <w:p>
      <w:pPr>
        <w:pStyle w:val="2"/>
        <w:snapToGrid w:val="0"/>
        <w:spacing w:before="180" w:beforeLines="50" w:after="180" w:afterLines="50"/>
        <w:ind w:left="431" w:hanging="431"/>
        <w:rPr>
          <w:rFonts w:ascii="Times New Roman" w:hAnsi="Times New Roman"/>
          <w:sz w:val="28"/>
          <w:lang w:val="en-US"/>
        </w:rPr>
      </w:pPr>
      <w:r>
        <w:rPr>
          <w:rFonts w:ascii="Times New Roman" w:hAnsi="Times New Roman"/>
          <w:sz w:val="28"/>
          <w:lang w:val="en-US"/>
        </w:rPr>
        <w:t>Introduction</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existing techniques, there are time and angle based methods for positioning a mobile terminal, such as time of arrival (TOA), receive signal time difference (RSTD), Multi round-trip-time (Multi-RTT), angle of departure (AOD)</w:t>
      </w:r>
      <w:r>
        <w:rPr>
          <w:rFonts w:ascii="Times New Roman" w:hAnsi="Times New Roman"/>
          <w:sz w:val="20"/>
          <w:szCs w:val="20"/>
        </w:rPr>
        <w:t xml:space="preserve"> </w:t>
      </w:r>
      <w:r>
        <w:rPr>
          <w:rFonts w:hint="eastAsia" w:ascii="Times New Roman" w:hAnsi="Times New Roman"/>
          <w:sz w:val="20"/>
          <w:szCs w:val="20"/>
        </w:rPr>
        <w:t xml:space="preserve">and angle of arrival (AOA). However, performance of the aforementioned approaches largely depends on whether links (e.g. channels) of the mobile terminal being line-of-sight (LOS) links. When </w:t>
      </w:r>
      <w:r>
        <w:rPr>
          <w:rFonts w:ascii="Times New Roman" w:hAnsi="Times New Roman"/>
          <w:sz w:val="20"/>
          <w:szCs w:val="20"/>
        </w:rPr>
        <w:t>the</w:t>
      </w:r>
      <w:r>
        <w:rPr>
          <w:rFonts w:hint="eastAsia" w:ascii="Times New Roman" w:hAnsi="Times New Roman"/>
          <w:sz w:val="20"/>
          <w:szCs w:val="20"/>
        </w:rPr>
        <w:t xml:space="preserve"> probability of the links of the mobile being the LOS links is low, the performance of the aforementioned approaches is downgraded. In addition, characteristics of the links of the mobile terminal may be so complex that it</w:t>
      </w:r>
      <w:r>
        <w:rPr>
          <w:rFonts w:ascii="Times New Roman" w:hAnsi="Times New Roman"/>
          <w:sz w:val="20"/>
          <w:szCs w:val="20"/>
        </w:rPr>
        <w:t>’</w:t>
      </w:r>
      <w:r>
        <w:rPr>
          <w:rFonts w:hint="eastAsia" w:ascii="Times New Roman" w:hAnsi="Times New Roman"/>
          <w:sz w:val="20"/>
          <w:szCs w:val="20"/>
        </w:rPr>
        <w:t xml:space="preserve">s hard for the mobile terminal to get enough information </w:t>
      </w:r>
      <w:r>
        <w:rPr>
          <w:rFonts w:ascii="Times New Roman" w:hAnsi="Times New Roman"/>
          <w:sz w:val="20"/>
          <w:szCs w:val="20"/>
        </w:rPr>
        <w:t>simply</w:t>
      </w:r>
      <w:r>
        <w:rPr>
          <w:rFonts w:hint="eastAsia" w:ascii="Times New Roman" w:hAnsi="Times New Roman"/>
          <w:sz w:val="20"/>
          <w:szCs w:val="20"/>
        </w:rPr>
        <w:t xml:space="preserve"> </w:t>
      </w:r>
      <w:r>
        <w:rPr>
          <w:rFonts w:ascii="Times New Roman" w:hAnsi="Times New Roman"/>
          <w:sz w:val="20"/>
          <w:szCs w:val="20"/>
        </w:rPr>
        <w:t>from</w:t>
      </w:r>
      <w:r>
        <w:rPr>
          <w:rFonts w:hint="eastAsia" w:ascii="Times New Roman" w:hAnsi="Times New Roman"/>
          <w:sz w:val="20"/>
          <w:szCs w:val="20"/>
        </w:rPr>
        <w:t xml:space="preserve"> receiving reference signals.</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Therefore, it would be better for UE to have some prior channel information, which might be useful for UE to estimate/predict channel characteristics. The possible usages of priori channel information may be,</w:t>
      </w:r>
    </w:p>
    <w:p>
      <w:pPr>
        <w:pStyle w:val="88"/>
        <w:numPr>
          <w:ilvl w:val="0"/>
          <w:numId w:val="3"/>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Serve as fingerprint (e.g. RSRP) to estimate the coarse location of UE. </w:t>
      </w:r>
    </w:p>
    <w:p>
      <w:pPr>
        <w:pStyle w:val="88"/>
        <w:numPr>
          <w:ilvl w:val="0"/>
          <w:numId w:val="3"/>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Identify LOS and NLOS link (e.g. the PDF of Rician K-factor, because the Rician K-factor of LOS link </w:t>
      </w:r>
      <w:r>
        <w:rPr>
          <w:rFonts w:hint="eastAsia" w:ascii="Times New Roman" w:hAnsi="Times New Roman"/>
          <w:sz w:val="20"/>
          <w:szCs w:val="20"/>
          <w:lang w:val="en-US" w:eastAsia="zh-CN"/>
        </w:rPr>
        <w:t xml:space="preserve">is </w:t>
      </w:r>
      <w:r>
        <w:rPr>
          <w:rFonts w:hint="eastAsia" w:ascii="Times New Roman" w:hAnsi="Times New Roman"/>
          <w:sz w:val="20"/>
          <w:szCs w:val="20"/>
        </w:rPr>
        <w:t>normally larger than NLOS link).</w:t>
      </w:r>
    </w:p>
    <w:p>
      <w:pPr>
        <w:pStyle w:val="2"/>
        <w:snapToGrid w:val="0"/>
        <w:spacing w:before="180" w:beforeLines="50" w:after="180" w:afterLines="50"/>
        <w:ind w:left="431" w:hanging="431"/>
        <w:rPr>
          <w:rFonts w:ascii="Times New Roman" w:hAnsi="Times New Roman"/>
          <w:sz w:val="28"/>
          <w:lang w:val="en-US"/>
        </w:rPr>
      </w:pPr>
      <w:r>
        <w:rPr>
          <w:rFonts w:hint="eastAsia" w:ascii="Times New Roman" w:hAnsi="Times New Roman"/>
          <w:sz w:val="28"/>
          <w:lang w:val="en-US"/>
        </w:rPr>
        <w:t>Initial positioning</w:t>
      </w:r>
      <w:r>
        <w:rPr>
          <w:rFonts w:ascii="Times New Roman" w:hAnsi="Times New Roman"/>
          <w:sz w:val="28"/>
          <w:lang w:val="en-US"/>
        </w:rPr>
        <w:t xml:space="preserve"> </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As we know, IIOT scenarios are all for indoor </w:t>
      </w:r>
      <w:r>
        <w:rPr>
          <w:rFonts w:ascii="Times New Roman" w:hAnsi="Times New Roman"/>
          <w:sz w:val="20"/>
          <w:szCs w:val="20"/>
        </w:rPr>
        <w:t>deployment</w:t>
      </w:r>
      <w:r>
        <w:rPr>
          <w:rFonts w:hint="eastAsia" w:ascii="Times New Roman" w:hAnsi="Times New Roman"/>
          <w:sz w:val="20"/>
          <w:szCs w:val="20"/>
        </w:rPr>
        <w:t>, it might be easier to get some prior channel information of the area, which can be used to get initial positioning. Fingerprint based method is one of the most famous technique</w:t>
      </w:r>
      <w:r>
        <w:rPr>
          <w:rFonts w:ascii="Times New Roman" w:hAnsi="Times New Roman"/>
          <w:sz w:val="20"/>
          <w:szCs w:val="20"/>
        </w:rPr>
        <w:t>s</w:t>
      </w:r>
      <w:r>
        <w:rPr>
          <w:rFonts w:hint="eastAsia" w:ascii="Times New Roman" w:hAnsi="Times New Roman"/>
          <w:sz w:val="20"/>
          <w:szCs w:val="20"/>
        </w:rPr>
        <w:t>. In order to conduct the simulation of fingerprint based method, we have assumed the following assumptions,</w:t>
      </w:r>
    </w:p>
    <w:p>
      <w:pPr>
        <w:pStyle w:val="88"/>
        <w:numPr>
          <w:ilvl w:val="0"/>
          <w:numId w:val="3"/>
        </w:numPr>
        <w:snapToGrid w:val="0"/>
        <w:spacing w:before="180" w:beforeLines="50" w:after="180" w:afterLines="50" w:line="240" w:lineRule="auto"/>
        <w:ind w:left="839"/>
        <w:jc w:val="both"/>
        <w:rPr>
          <w:rFonts w:ascii="Times New Roman" w:hAnsi="Times New Roman"/>
          <w:sz w:val="20"/>
          <w:szCs w:val="20"/>
        </w:rPr>
      </w:pPr>
      <w:r>
        <w:rPr>
          <w:rFonts w:hint="eastAsia" w:ascii="Times New Roman" w:hAnsi="Times New Roman"/>
          <w:sz w:val="20"/>
          <w:szCs w:val="20"/>
        </w:rPr>
        <w:t xml:space="preserve">Based on the InF-DH channel with clutter settings </w:t>
      </w:r>
      <w:r>
        <w:rPr>
          <w:rFonts w:ascii="Times New Roman" w:hAnsi="Times New Roman"/>
          <w:sz w:val="20"/>
          <w:szCs w:val="20"/>
        </w:rPr>
        <w:t>{density</w:t>
      </w:r>
      <w:r>
        <w:rPr>
          <w:rFonts w:hint="eastAsia" w:ascii="Times New Roman" w:hAnsi="Times New Roman"/>
          <w:sz w:val="20"/>
          <w:szCs w:val="20"/>
        </w:rPr>
        <w:t xml:space="preserve"> </w:t>
      </w:r>
      <w:r>
        <w:rPr>
          <w:rFonts w:ascii="Times New Roman" w:hAnsi="Times New Roman"/>
          <w:sz w:val="20"/>
          <w:szCs w:val="20"/>
        </w:rPr>
        <w:t xml:space="preserve">r = </w:t>
      </w:r>
      <w:r>
        <w:rPr>
          <w:rFonts w:hint="eastAsia" w:ascii="Times New Roman" w:hAnsi="Times New Roman"/>
          <w:sz w:val="20"/>
          <w:szCs w:val="20"/>
        </w:rPr>
        <w:t>60%</w:t>
      </w:r>
      <w:r>
        <w:rPr>
          <w:rFonts w:ascii="Times New Roman" w:hAnsi="Times New Roman"/>
          <w:sz w:val="20"/>
          <w:szCs w:val="20"/>
        </w:rPr>
        <w:t xml:space="preserve">, height </w:t>
      </w:r>
      <m:oMath>
        <m:sSub>
          <m:sSubPr>
            <m:ctrlPr>
              <w:rPr>
                <w:rFonts w:ascii="Cambria Math" w:hAnsi="Cambria Math"/>
                <w:sz w:val="20"/>
                <w:szCs w:val="20"/>
              </w:rPr>
            </m:ctrlPr>
          </m:sSubPr>
          <m:e>
            <m:r>
              <m:rPr>
                <m:sty m:val="p"/>
              </m:rPr>
              <w:rPr>
                <w:rFonts w:ascii="Cambria Math" w:hAnsi="Cambria Math"/>
                <w:sz w:val="20"/>
                <w:szCs w:val="20"/>
              </w:rPr>
              <m:t>h</m:t>
            </m:r>
            <m:ctrlPr>
              <w:rPr>
                <w:rFonts w:ascii="Cambria Math" w:hAnsi="Cambria Math"/>
                <w:sz w:val="20"/>
                <w:szCs w:val="20"/>
              </w:rPr>
            </m:ctrlPr>
          </m:e>
          <m:sub>
            <m:r>
              <m:rPr>
                <m:sty m:val="p"/>
              </m:rPr>
              <w:rPr>
                <w:rFonts w:ascii="Cambria Math" w:hAnsi="Cambria Math"/>
                <w:sz w:val="20"/>
                <w:szCs w:val="20"/>
              </w:rPr>
              <m:t>c</m:t>
            </m:r>
            <m:ctrlPr>
              <w:rPr>
                <w:rFonts w:ascii="Cambria Math" w:hAnsi="Cambria Math"/>
                <w:sz w:val="20"/>
                <w:szCs w:val="20"/>
              </w:rPr>
            </m:ctrlPr>
          </m:sub>
        </m:sSub>
        <m:r>
          <m:rPr>
            <m:sty m:val="p"/>
          </m:rPr>
          <w:rPr>
            <w:rFonts w:ascii="Cambria Math" w:hAnsi="Cambria Math"/>
            <w:sz w:val="20"/>
            <w:szCs w:val="20"/>
          </w:rPr>
          <m:t>=6m</m:t>
        </m:r>
      </m:oMath>
      <w:r>
        <w:rPr>
          <w:rFonts w:ascii="Times New Roman" w:hAnsi="Times New Roman"/>
          <w:sz w:val="20"/>
          <w:szCs w:val="20"/>
        </w:rPr>
        <w:t xml:space="preserve">, size </w:t>
      </w:r>
      <m:oMath>
        <m:sSub>
          <m:sSubPr>
            <m:ctrlPr>
              <w:rPr>
                <w:rFonts w:ascii="Cambria Math" w:hAnsi="Cambria Math"/>
                <w:sz w:val="20"/>
                <w:szCs w:val="20"/>
              </w:rPr>
            </m:ctrlPr>
          </m:sSubPr>
          <m:e>
            <m:r>
              <m:rPr>
                <m:sty m:val="p"/>
              </m:rPr>
              <w:rPr>
                <w:rFonts w:ascii="Cambria Math" w:hAnsi="Cambria Math"/>
                <w:sz w:val="20"/>
                <w:szCs w:val="20"/>
              </w:rPr>
              <m:t>d</m:t>
            </m:r>
            <m:ctrlPr>
              <w:rPr>
                <w:rFonts w:ascii="Cambria Math" w:hAnsi="Cambria Math"/>
                <w:sz w:val="20"/>
                <w:szCs w:val="20"/>
              </w:rPr>
            </m:ctrlPr>
          </m:e>
          <m:sub>
            <m:r>
              <m:rPr>
                <m:sty m:val="p"/>
              </m:rPr>
              <w:rPr>
                <w:rFonts w:ascii="Cambria Math" w:hAnsi="Cambria Math"/>
                <w:sz w:val="20"/>
                <w:szCs w:val="20"/>
              </w:rPr>
              <m:t>clutter</m:t>
            </m:r>
            <m:ctrlPr>
              <w:rPr>
                <w:rFonts w:ascii="Cambria Math" w:hAnsi="Cambria Math"/>
                <w:sz w:val="20"/>
                <w:szCs w:val="20"/>
              </w:rPr>
            </m:ctrlPr>
          </m:sub>
        </m:sSub>
        <m:r>
          <w:rPr>
            <w:rFonts w:ascii="Cambria Math" w:hAnsi="Cambria Math"/>
            <w:sz w:val="20"/>
            <w:szCs w:val="20"/>
          </w:rPr>
          <m:t>=2m</m:t>
        </m:r>
      </m:oMath>
      <w:r>
        <w:rPr>
          <w:rFonts w:ascii="Times New Roman" w:hAnsi="Times New Roman"/>
          <w:sz w:val="20"/>
          <w:szCs w:val="20"/>
        </w:rPr>
        <w:t>}</w:t>
      </w:r>
    </w:p>
    <w:p>
      <w:pPr>
        <w:pStyle w:val="88"/>
        <w:numPr>
          <w:ilvl w:val="0"/>
          <w:numId w:val="3"/>
        </w:numPr>
        <w:snapToGrid w:val="0"/>
        <w:spacing w:before="180" w:beforeLines="50" w:after="180" w:afterLines="50" w:line="240" w:lineRule="auto"/>
        <w:ind w:left="839"/>
        <w:jc w:val="both"/>
        <w:rPr>
          <w:rFonts w:ascii="Times New Roman" w:hAnsi="Times New Roman"/>
          <w:sz w:val="20"/>
          <w:szCs w:val="20"/>
        </w:rPr>
      </w:pPr>
      <w:r>
        <w:rPr>
          <w:rFonts w:hint="eastAsia" w:ascii="Times New Roman" w:hAnsi="Times New Roman"/>
          <w:sz w:val="20"/>
          <w:szCs w:val="20"/>
        </w:rPr>
        <w:t>Many landmarks are put in the intersection of square lattices. The landmark acquires RSRP(s) of all links between BS(s) and landmark.</w:t>
      </w:r>
    </w:p>
    <w:p>
      <w:pPr>
        <w:pStyle w:val="88"/>
        <w:numPr>
          <w:ilvl w:val="0"/>
          <w:numId w:val="3"/>
        </w:numPr>
        <w:snapToGrid w:val="0"/>
        <w:spacing w:before="180" w:beforeLines="50" w:after="180" w:afterLines="50" w:line="240" w:lineRule="auto"/>
        <w:ind w:left="839"/>
        <w:jc w:val="both"/>
        <w:rPr>
          <w:rFonts w:ascii="Times New Roman" w:hAnsi="Times New Roman"/>
          <w:sz w:val="20"/>
          <w:szCs w:val="20"/>
        </w:rPr>
      </w:pPr>
      <w:r>
        <w:rPr>
          <w:rFonts w:hint="eastAsia" w:ascii="Times New Roman" w:hAnsi="Times New Roman"/>
          <w:sz w:val="20"/>
          <w:szCs w:val="20"/>
        </w:rPr>
        <w:t xml:space="preserve">The sizes of square lattice are </w:t>
      </w:r>
      <m:oMath>
        <m:r>
          <m:rPr>
            <m:sty m:val="p"/>
          </m:rPr>
          <w:rPr>
            <w:rFonts w:ascii="Cambria Math" w:hAnsi="Cambria Math"/>
            <w:sz w:val="20"/>
            <w:szCs w:val="20"/>
          </w:rPr>
          <m:t>1×1</m:t>
        </m:r>
      </m:oMath>
      <w:r>
        <w:rPr>
          <w:rFonts w:ascii="Times New Roman" w:hAnsi="Times New Roman"/>
          <w:sz w:val="20"/>
          <w:szCs w:val="20"/>
        </w:rPr>
        <w:t xml:space="preserve"> </w:t>
      </w:r>
      <w:r>
        <w:rPr>
          <w:rFonts w:hint="eastAsia" w:ascii="Times New Roman" w:hAnsi="Times New Roman"/>
          <w:sz w:val="20"/>
          <w:szCs w:val="20"/>
        </w:rPr>
        <w:t>m</w:t>
      </w:r>
      <w:r>
        <w:rPr>
          <w:rFonts w:hint="eastAsia" w:ascii="Times New Roman" w:hAnsi="Times New Roman"/>
          <w:sz w:val="20"/>
          <w:szCs w:val="20"/>
          <w:vertAlign w:val="superscript"/>
        </w:rPr>
        <w:t>2</w:t>
      </w:r>
      <w:r>
        <w:rPr>
          <w:rFonts w:hint="eastAsia" w:ascii="Times New Roman" w:hAnsi="Times New Roman"/>
          <w:sz w:val="20"/>
          <w:szCs w:val="20"/>
        </w:rPr>
        <w:t xml:space="preserve">, </w:t>
      </w:r>
      <m:oMath>
        <m:r>
          <m:rPr>
            <m:sty m:val="p"/>
          </m:rPr>
          <w:rPr>
            <w:rFonts w:ascii="Cambria Math" w:hAnsi="Cambria Math"/>
            <w:sz w:val="20"/>
            <w:szCs w:val="20"/>
          </w:rPr>
          <m:t>2×2</m:t>
        </m:r>
      </m:oMath>
      <w:r>
        <w:rPr>
          <w:rFonts w:ascii="Times New Roman" w:hAnsi="Times New Roman"/>
          <w:sz w:val="20"/>
          <w:szCs w:val="20"/>
        </w:rPr>
        <w:t xml:space="preserve"> </w:t>
      </w:r>
      <w:r>
        <w:rPr>
          <w:rFonts w:hint="eastAsia" w:ascii="Times New Roman" w:hAnsi="Times New Roman"/>
          <w:sz w:val="20"/>
          <w:szCs w:val="20"/>
        </w:rPr>
        <w:t>m</w:t>
      </w:r>
      <w:r>
        <w:rPr>
          <w:rFonts w:hint="eastAsia" w:ascii="Times New Roman" w:hAnsi="Times New Roman"/>
          <w:sz w:val="20"/>
          <w:szCs w:val="20"/>
          <w:vertAlign w:val="superscript"/>
        </w:rPr>
        <w:t>2</w:t>
      </w:r>
      <w:r>
        <w:rPr>
          <w:rFonts w:hint="eastAsia" w:ascii="Times New Roman" w:hAnsi="Times New Roman"/>
          <w:sz w:val="20"/>
          <w:szCs w:val="20"/>
        </w:rPr>
        <w:t xml:space="preserve">, </w:t>
      </w:r>
      <m:oMath>
        <m:r>
          <m:rPr>
            <m:sty m:val="p"/>
          </m:rPr>
          <w:rPr>
            <w:rFonts w:ascii="Cambria Math" w:hAnsi="Cambria Math"/>
            <w:sz w:val="20"/>
            <w:szCs w:val="20"/>
          </w:rPr>
          <m:t>4×4</m:t>
        </m:r>
      </m:oMath>
      <w:r>
        <w:rPr>
          <w:rFonts w:ascii="Times New Roman" w:hAnsi="Times New Roman"/>
          <w:sz w:val="20"/>
          <w:szCs w:val="20"/>
        </w:rPr>
        <w:t xml:space="preserve"> </w:t>
      </w:r>
      <w:r>
        <w:rPr>
          <w:rFonts w:hint="eastAsia" w:ascii="Times New Roman" w:hAnsi="Times New Roman"/>
          <w:sz w:val="20"/>
          <w:szCs w:val="20"/>
        </w:rPr>
        <w:t>m</w:t>
      </w:r>
      <w:r>
        <w:rPr>
          <w:rFonts w:hint="eastAsia" w:ascii="Times New Roman" w:hAnsi="Times New Roman"/>
          <w:sz w:val="20"/>
          <w:szCs w:val="20"/>
          <w:vertAlign w:val="superscript"/>
        </w:rPr>
        <w:t>2</w:t>
      </w:r>
      <w:r>
        <w:rPr>
          <w:rFonts w:hint="eastAsia" w:ascii="Times New Roman" w:hAnsi="Times New Roman"/>
          <w:sz w:val="20"/>
          <w:szCs w:val="20"/>
        </w:rPr>
        <w:t xml:space="preserve">, </w:t>
      </w:r>
      <m:oMath>
        <m:r>
          <m:rPr>
            <m:sty m:val="p"/>
          </m:rPr>
          <w:rPr>
            <w:rFonts w:ascii="Cambria Math" w:hAnsi="Cambria Math"/>
            <w:sz w:val="20"/>
            <w:szCs w:val="20"/>
          </w:rPr>
          <m:t>8×8</m:t>
        </m:r>
      </m:oMath>
      <w:r>
        <w:rPr>
          <w:rFonts w:hint="eastAsia" w:ascii="Times New Roman" w:hAnsi="Times New Roman"/>
          <w:sz w:val="20"/>
          <w:szCs w:val="20"/>
        </w:rPr>
        <w:t xml:space="preserve"> m</w:t>
      </w:r>
      <w:r>
        <w:rPr>
          <w:rFonts w:hint="eastAsia" w:ascii="Times New Roman" w:hAnsi="Times New Roman"/>
          <w:sz w:val="20"/>
          <w:szCs w:val="20"/>
          <w:vertAlign w:val="superscript"/>
        </w:rPr>
        <w:t>2</w:t>
      </w:r>
      <w:r>
        <w:rPr>
          <w:rFonts w:hint="eastAsia" w:ascii="Times New Roman" w:hAnsi="Times New Roman"/>
          <w:sz w:val="20"/>
          <w:szCs w:val="20"/>
        </w:rPr>
        <w:t xml:space="preserve"> respectively.</w:t>
      </w:r>
    </w:p>
    <w:p>
      <w:pPr>
        <w:pStyle w:val="88"/>
        <w:numPr>
          <w:ilvl w:val="0"/>
          <w:numId w:val="3"/>
        </w:numPr>
        <w:snapToGrid w:val="0"/>
        <w:spacing w:before="180" w:beforeLines="50" w:after="180" w:afterLines="50" w:line="240" w:lineRule="auto"/>
        <w:ind w:left="839"/>
        <w:jc w:val="both"/>
        <w:rPr>
          <w:rFonts w:ascii="Times New Roman" w:hAnsi="Times New Roman"/>
          <w:sz w:val="20"/>
          <w:szCs w:val="20"/>
        </w:rPr>
      </w:pPr>
      <w:r>
        <w:rPr>
          <w:rFonts w:ascii="Times New Roman" w:hAnsi="Times New Roman"/>
          <w:sz w:val="20"/>
          <w:szCs w:val="20"/>
        </w:rPr>
        <w:t>RSRP</w:t>
      </w:r>
      <w:r>
        <w:rPr>
          <w:rFonts w:hint="eastAsia" w:ascii="Times New Roman" w:hAnsi="Times New Roman"/>
          <w:sz w:val="20"/>
          <w:szCs w:val="20"/>
        </w:rPr>
        <w:t>(s)</w:t>
      </w:r>
      <w:r>
        <w:rPr>
          <w:rFonts w:ascii="Times New Roman" w:hAnsi="Times New Roman"/>
          <w:sz w:val="20"/>
          <w:szCs w:val="20"/>
        </w:rPr>
        <w:t xml:space="preserve"> and the location of landmarks are provided to UE as prior channel information.</w:t>
      </w:r>
    </w:p>
    <w:p>
      <w:pPr>
        <w:pStyle w:val="88"/>
        <w:numPr>
          <w:ilvl w:val="0"/>
          <w:numId w:val="3"/>
        </w:numPr>
        <w:snapToGrid w:val="0"/>
        <w:spacing w:before="180" w:beforeLines="50" w:after="180" w:afterLines="50" w:line="240" w:lineRule="auto"/>
        <w:ind w:left="839"/>
        <w:jc w:val="both"/>
        <w:rPr>
          <w:rFonts w:ascii="Times New Roman" w:hAnsi="Times New Roman"/>
          <w:sz w:val="20"/>
          <w:szCs w:val="20"/>
        </w:rPr>
      </w:pPr>
      <w:r>
        <w:rPr>
          <w:rFonts w:ascii="Times New Roman" w:hAnsi="Times New Roman"/>
          <w:sz w:val="20"/>
          <w:szCs w:val="20"/>
        </w:rPr>
        <w:t>UE</w:t>
      </w:r>
      <w:r>
        <w:rPr>
          <w:rFonts w:hint="eastAsia" w:ascii="Times New Roman" w:hAnsi="Times New Roman"/>
          <w:sz w:val="20"/>
          <w:szCs w:val="20"/>
        </w:rPr>
        <w:t>(</w:t>
      </w:r>
      <w:r>
        <w:rPr>
          <w:rFonts w:ascii="Times New Roman" w:hAnsi="Times New Roman"/>
          <w:sz w:val="20"/>
          <w:szCs w:val="20"/>
        </w:rPr>
        <w:t>s</w:t>
      </w:r>
      <w:r>
        <w:rPr>
          <w:rFonts w:hint="eastAsia" w:ascii="Times New Roman" w:hAnsi="Times New Roman"/>
          <w:sz w:val="20"/>
          <w:szCs w:val="20"/>
        </w:rPr>
        <w:t>)</w:t>
      </w:r>
      <w:r>
        <w:rPr>
          <w:rFonts w:ascii="Times New Roman" w:hAnsi="Times New Roman"/>
          <w:sz w:val="20"/>
          <w:szCs w:val="20"/>
        </w:rPr>
        <w:t xml:space="preserve"> use prior channel information and local RSRP measured </w:t>
      </w:r>
      <w:r>
        <w:rPr>
          <w:rFonts w:hint="eastAsia" w:ascii="Times New Roman" w:hAnsi="Times New Roman"/>
          <w:sz w:val="20"/>
          <w:szCs w:val="20"/>
        </w:rPr>
        <w:t>from</w:t>
      </w:r>
      <w:r>
        <w:rPr>
          <w:rFonts w:ascii="Times New Roman" w:hAnsi="Times New Roman"/>
          <w:sz w:val="20"/>
          <w:szCs w:val="20"/>
        </w:rPr>
        <w:t xml:space="preserve"> DL PRS to get initial positioning.</w:t>
      </w:r>
    </w:p>
    <w:p>
      <w:pPr>
        <w:pStyle w:val="88"/>
        <w:numPr>
          <w:ilvl w:val="0"/>
          <w:numId w:val="3"/>
        </w:numPr>
        <w:snapToGrid w:val="0"/>
        <w:spacing w:before="180" w:beforeLines="50" w:after="180" w:afterLines="50" w:line="240" w:lineRule="auto"/>
        <w:ind w:left="839"/>
        <w:jc w:val="both"/>
        <w:rPr>
          <w:sz w:val="20"/>
          <w:szCs w:val="20"/>
        </w:rPr>
      </w:pPr>
      <w:r>
        <w:rPr>
          <w:rFonts w:ascii="Times New Roman" w:hAnsi="Times New Roman"/>
          <w:sz w:val="20"/>
          <w:szCs w:val="20"/>
        </w:rPr>
        <w:t>KNN (K-Nearest Neighbor) algorithm is applied.</w:t>
      </w:r>
    </w:p>
    <w:p>
      <w:pPr>
        <w:pStyle w:val="88"/>
        <w:snapToGrid w:val="0"/>
        <w:spacing w:before="180" w:beforeLines="50" w:after="180" w:afterLines="50" w:line="240" w:lineRule="auto"/>
        <w:ind w:left="0"/>
        <w:jc w:val="center"/>
      </w:pPr>
      <w:r>
        <w:drawing>
          <wp:inline distT="0" distB="0" distL="114300" distR="114300">
            <wp:extent cx="3543935" cy="2028825"/>
            <wp:effectExtent l="0" t="0" r="18415"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5"/>
                    <a:stretch>
                      <a:fillRect/>
                    </a:stretch>
                  </pic:blipFill>
                  <pic:spPr>
                    <a:xfrm>
                      <a:off x="0" y="0"/>
                      <a:ext cx="3543935" cy="2028825"/>
                    </a:xfrm>
                    <a:prstGeom prst="rect">
                      <a:avLst/>
                    </a:prstGeom>
                    <a:noFill/>
                    <a:ln>
                      <a:noFill/>
                    </a:ln>
                  </pic:spPr>
                </pic:pic>
              </a:graphicData>
            </a:graphic>
          </wp:inline>
        </w:drawing>
      </w:r>
    </w:p>
    <w:p>
      <w:pPr>
        <w:snapToGrid w:val="0"/>
        <w:spacing w:before="180" w:beforeLines="50" w:after="180" w:afterLines="50" w:line="240" w:lineRule="auto"/>
        <w:jc w:val="center"/>
        <w:rPr>
          <w:rFonts w:ascii="Times New Roman" w:hAnsi="Times New Roman"/>
          <w:sz w:val="20"/>
        </w:rPr>
      </w:pPr>
      <w:r>
        <w:rPr>
          <w:rFonts w:hint="eastAsia" w:ascii="Times New Roman" w:hAnsi="Times New Roman"/>
          <w:sz w:val="20"/>
          <w:szCs w:val="20"/>
        </w:rPr>
        <w:t>Figure 1 CDF curve</w:t>
      </w:r>
      <w:r>
        <w:rPr>
          <w:rFonts w:ascii="Times New Roman" w:hAnsi="Times New Roman"/>
          <w:sz w:val="20"/>
          <w:szCs w:val="20"/>
        </w:rPr>
        <w:t xml:space="preserve"> of positioning error </w:t>
      </w:r>
      <w:r>
        <w:rPr>
          <w:rFonts w:hint="eastAsia" w:ascii="Times New Roman" w:hAnsi="Times New Roman"/>
          <w:sz w:val="20"/>
          <w:szCs w:val="20"/>
        </w:rPr>
        <w:t xml:space="preserve">for </w:t>
      </w:r>
      <w:r>
        <w:rPr>
          <w:rFonts w:hint="eastAsia" w:ascii="Times New Roman" w:hAnsi="Times New Roman"/>
          <w:sz w:val="20"/>
        </w:rPr>
        <w:t>InF-DH scenario based on DL-TDOA method and fingerprint</w:t>
      </w:r>
    </w:p>
    <w:p>
      <w:pPr>
        <w:snapToGrid w:val="0"/>
        <w:spacing w:before="180" w:beforeLines="50" w:after="180" w:afterLines="50" w:line="240" w:lineRule="auto"/>
        <w:jc w:val="both"/>
        <w:rPr>
          <w:rFonts w:ascii="Times New Roman" w:hAnsi="Times New Roman"/>
          <w:i/>
          <w:sz w:val="20"/>
          <w:szCs w:val="20"/>
        </w:rPr>
      </w:pPr>
      <w:r>
        <w:rPr>
          <w:rFonts w:ascii="Times New Roman" w:hAnsi="Times New Roman"/>
          <w:b/>
          <w:i/>
          <w:sz w:val="20"/>
          <w:szCs w:val="20"/>
        </w:rPr>
        <w:t xml:space="preserve">Observation </w:t>
      </w:r>
      <w:r>
        <w:rPr>
          <w:rFonts w:hint="eastAsia" w:ascii="Times New Roman" w:hAnsi="Times New Roman"/>
          <w:b/>
          <w:i/>
          <w:sz w:val="20"/>
          <w:szCs w:val="20"/>
        </w:rPr>
        <w:t>1</w:t>
      </w:r>
      <w:r>
        <w:rPr>
          <w:rFonts w:ascii="Times New Roman" w:hAnsi="Times New Roman"/>
          <w:b/>
          <w:i/>
          <w:sz w:val="20"/>
          <w:szCs w:val="20"/>
        </w:rPr>
        <w:t xml:space="preserve">: </w:t>
      </w:r>
      <w:r>
        <w:rPr>
          <w:rFonts w:hint="eastAsia" w:ascii="Times New Roman" w:hAnsi="Times New Roman"/>
          <w:i/>
          <w:sz w:val="20"/>
          <w:szCs w:val="20"/>
        </w:rPr>
        <w:t xml:space="preserve">The fingerprint based method can </w:t>
      </w:r>
      <w:r>
        <w:rPr>
          <w:rFonts w:ascii="Times New Roman" w:hAnsi="Times New Roman"/>
          <w:i/>
          <w:sz w:val="20"/>
          <w:szCs w:val="20"/>
        </w:rPr>
        <w:t xml:space="preserve">achieve more accurate </w:t>
      </w:r>
      <w:r>
        <w:rPr>
          <w:rFonts w:hint="eastAsia" w:ascii="Times New Roman" w:hAnsi="Times New Roman"/>
          <w:i/>
          <w:sz w:val="20"/>
          <w:szCs w:val="20"/>
        </w:rPr>
        <w:t>initial positioning</w:t>
      </w:r>
      <w:r>
        <w:rPr>
          <w:rFonts w:ascii="Times New Roman" w:hAnsi="Times New Roman"/>
          <w:i/>
          <w:sz w:val="20"/>
          <w:szCs w:val="20"/>
        </w:rPr>
        <w:t xml:space="preserve"> than DL-TDOA method </w:t>
      </w:r>
      <w:r>
        <w:rPr>
          <w:rFonts w:hint="eastAsia" w:ascii="Times New Roman" w:hAnsi="Times New Roman"/>
          <w:i/>
          <w:sz w:val="20"/>
          <w:szCs w:val="20"/>
        </w:rPr>
        <w:t>for</w:t>
      </w:r>
      <w:r>
        <w:rPr>
          <w:rFonts w:ascii="Times New Roman" w:hAnsi="Times New Roman"/>
          <w:i/>
          <w:sz w:val="20"/>
          <w:szCs w:val="20"/>
        </w:rPr>
        <w:t xml:space="preserve"> InF-DH scenario with </w:t>
      </w:r>
      <w:r>
        <w:rPr>
          <w:rFonts w:hint="eastAsia" w:ascii="Times New Roman" w:hAnsi="Times New Roman"/>
          <w:i/>
          <w:sz w:val="20"/>
          <w:szCs w:val="20"/>
        </w:rPr>
        <w:t>low LOS probability</w:t>
      </w:r>
      <w:r>
        <w:rPr>
          <w:rFonts w:ascii="Times New Roman" w:hAnsi="Times New Roman"/>
          <w:i/>
          <w:sz w:val="20"/>
          <w:szCs w:val="20"/>
        </w:rPr>
        <w:t>.</w:t>
      </w:r>
    </w:p>
    <w:p>
      <w:pPr>
        <w:pStyle w:val="2"/>
        <w:snapToGrid w:val="0"/>
        <w:spacing w:before="180" w:beforeLines="50" w:after="180" w:afterLines="50"/>
        <w:ind w:left="431" w:hanging="431"/>
        <w:rPr>
          <w:rFonts w:ascii="Times New Roman" w:hAnsi="Times New Roman"/>
          <w:sz w:val="28"/>
          <w:lang w:val="en-US"/>
        </w:rPr>
      </w:pPr>
      <w:r>
        <w:rPr>
          <w:rFonts w:hint="eastAsia" w:ascii="Times New Roman" w:hAnsi="Times New Roman"/>
          <w:sz w:val="28"/>
          <w:lang w:val="en-US"/>
        </w:rPr>
        <w:t>NLOS identification</w:t>
      </w:r>
    </w:p>
    <w:p>
      <w:pPr>
        <w:snapToGrid w:val="0"/>
        <w:spacing w:before="180" w:beforeLines="50" w:after="180" w:afterLines="50" w:line="20" w:lineRule="atLeast"/>
        <w:jc w:val="both"/>
        <w:rPr>
          <w:rFonts w:ascii="Times New Roman" w:hAnsi="Times New Roman"/>
          <w:sz w:val="20"/>
          <w:szCs w:val="20"/>
        </w:rPr>
      </w:pPr>
      <w:r>
        <w:rPr>
          <w:rFonts w:hint="eastAsia" w:ascii="Times New Roman" w:hAnsi="Times New Roman"/>
          <w:sz w:val="20"/>
          <w:szCs w:val="20"/>
        </w:rPr>
        <w:t xml:space="preserve">Prior channel information can also be used to identify LOS and NLOS link. As an instance, the Rician K-factor of LOS link </w:t>
      </w:r>
      <w:r>
        <w:rPr>
          <w:rFonts w:ascii="Times New Roman" w:hAnsi="Times New Roman"/>
          <w:sz w:val="20"/>
          <w:szCs w:val="20"/>
        </w:rPr>
        <w:t>is</w:t>
      </w:r>
      <w:r>
        <w:rPr>
          <w:rFonts w:hint="eastAsia" w:ascii="Times New Roman" w:hAnsi="Times New Roman"/>
          <w:sz w:val="20"/>
          <w:szCs w:val="20"/>
        </w:rPr>
        <w:t xml:space="preserve"> normally larger than NLOS link, which might be a useful characteristic in low LOS probability scenario. </w:t>
      </w:r>
    </w:p>
    <w:p>
      <w:pPr>
        <w:snapToGrid w:val="0"/>
        <w:spacing w:before="180" w:beforeLines="50" w:after="180" w:afterLines="50" w:line="20" w:lineRule="atLeast"/>
        <w:jc w:val="both"/>
        <w:rPr>
          <w:rFonts w:ascii="Times New Roman" w:hAnsi="Times New Roman"/>
          <w:sz w:val="20"/>
          <w:szCs w:val="20"/>
        </w:rPr>
      </w:pPr>
      <w:r>
        <w:rPr>
          <w:rFonts w:hint="eastAsia" w:ascii="Times New Roman" w:hAnsi="Times New Roman"/>
          <w:sz w:val="20"/>
          <w:szCs w:val="20"/>
        </w:rPr>
        <w:t xml:space="preserve">For example, we conducted a simulation for investigating Rician K-factor. </w:t>
      </w:r>
      <w:r>
        <w:rPr>
          <w:rFonts w:ascii="Times New Roman" w:hAnsi="Times New Roman"/>
          <w:sz w:val="20"/>
          <w:szCs w:val="20"/>
        </w:rPr>
        <w:t>F</w:t>
      </w:r>
      <w:r>
        <w:rPr>
          <w:rFonts w:hint="eastAsia" w:ascii="Times New Roman" w:hAnsi="Times New Roman"/>
          <w:sz w:val="20"/>
          <w:szCs w:val="20"/>
        </w:rPr>
        <w:t>igure 2 shows the PDF of Rician K-factor for LOS and NLOS links, where Rician K-factor of NLOS link is calculated by the ratio of first path power and total power of remaining paths. As can be seen from figure 2, the distribution of LOS and NLOS are quite different in terms of the mean value and standard deviation. Therefore, if the distribution of Rician K-factor is known by UE or network, which can be a metric for identifying LOS and NLOS link. For instance, if we set the Rician K-factor -3.843dB as a threshold, then the Rician K-factor of one link smaller than the threshold can be regarded as a NLOS link, while the value lager than the threshold may be a NLOS link. As shown in figure 3, which is the CDF of Rician K-factor for LOS and NLOS links, the aforementioned threshold will approximately lead to 2.8% of NLOS identification error and 9.6% of LOS identification error.</w:t>
      </w:r>
    </w:p>
    <w:p>
      <w:pPr>
        <w:jc w:val="center"/>
      </w:pPr>
      <w:r>
        <w:drawing>
          <wp:inline distT="0" distB="0" distL="114300" distR="114300">
            <wp:extent cx="3049905" cy="2286000"/>
            <wp:effectExtent l="0" t="0" r="17145"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6"/>
                    <a:stretch>
                      <a:fillRect/>
                    </a:stretch>
                  </pic:blipFill>
                  <pic:spPr>
                    <a:xfrm>
                      <a:off x="0" y="0"/>
                      <a:ext cx="3049905" cy="2286000"/>
                    </a:xfrm>
                    <a:prstGeom prst="rect">
                      <a:avLst/>
                    </a:prstGeom>
                    <a:noFill/>
                    <a:ln>
                      <a:noFill/>
                    </a:ln>
                  </pic:spPr>
                </pic:pic>
              </a:graphicData>
            </a:graphic>
          </wp:inline>
        </w:drawing>
      </w:r>
    </w:p>
    <w:p>
      <w:pPr>
        <w:snapToGrid w:val="0"/>
        <w:spacing w:before="180" w:beforeLines="50" w:after="180" w:afterLines="50" w:line="20" w:lineRule="atLeast"/>
        <w:jc w:val="center"/>
        <w:rPr>
          <w:rFonts w:hint="eastAsia" w:ascii="Times New Roman" w:hAnsi="Times New Roman"/>
          <w:sz w:val="20"/>
          <w:szCs w:val="20"/>
        </w:rPr>
      </w:pPr>
      <w:r>
        <w:rPr>
          <w:rFonts w:hint="eastAsia" w:ascii="Times New Roman" w:hAnsi="Times New Roman"/>
          <w:sz w:val="20"/>
          <w:szCs w:val="20"/>
        </w:rPr>
        <w:t>Figure 2 PDF of Rician K-factor for LOS&amp;NLOS links</w:t>
      </w:r>
    </w:p>
    <w:p>
      <w:pPr>
        <w:jc w:val="center"/>
      </w:pPr>
      <w:r>
        <w:drawing>
          <wp:inline distT="0" distB="0" distL="114300" distR="114300">
            <wp:extent cx="3050540" cy="2286000"/>
            <wp:effectExtent l="0" t="0" r="16510" b="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7"/>
                    <a:stretch>
                      <a:fillRect/>
                    </a:stretch>
                  </pic:blipFill>
                  <pic:spPr>
                    <a:xfrm>
                      <a:off x="0" y="0"/>
                      <a:ext cx="3050540" cy="2286000"/>
                    </a:xfrm>
                    <a:prstGeom prst="rect">
                      <a:avLst/>
                    </a:prstGeom>
                    <a:noFill/>
                    <a:ln>
                      <a:noFill/>
                    </a:ln>
                  </pic:spPr>
                </pic:pic>
              </a:graphicData>
            </a:graphic>
          </wp:inline>
        </w:drawing>
      </w:r>
    </w:p>
    <w:p>
      <w:pPr>
        <w:snapToGrid w:val="0"/>
        <w:spacing w:before="180" w:beforeLines="50" w:after="180" w:afterLines="50" w:line="20" w:lineRule="atLeast"/>
        <w:jc w:val="center"/>
        <w:rPr>
          <w:rFonts w:ascii="Times New Roman" w:hAnsi="Times New Roman"/>
          <w:sz w:val="20"/>
          <w:szCs w:val="20"/>
        </w:rPr>
      </w:pPr>
      <w:r>
        <w:rPr>
          <w:rFonts w:hint="eastAsia" w:ascii="Times New Roman" w:hAnsi="Times New Roman"/>
          <w:sz w:val="20"/>
          <w:szCs w:val="20"/>
        </w:rPr>
        <w:t>Figure 3 CDF of Rician K-factor for LOS&amp;NLOS links</w:t>
      </w:r>
    </w:p>
    <w:p>
      <w:r>
        <w:rPr>
          <w:rFonts w:ascii="Times New Roman" w:hAnsi="Times New Roman"/>
          <w:b/>
          <w:i/>
          <w:sz w:val="20"/>
          <w:szCs w:val="20"/>
        </w:rPr>
        <w:t xml:space="preserve">Observation </w:t>
      </w:r>
      <w:r>
        <w:rPr>
          <w:rFonts w:hint="eastAsia" w:ascii="Times New Roman" w:hAnsi="Times New Roman"/>
          <w:b/>
          <w:i/>
          <w:sz w:val="20"/>
          <w:szCs w:val="20"/>
        </w:rPr>
        <w:t>2</w:t>
      </w:r>
      <w:r>
        <w:rPr>
          <w:rFonts w:ascii="Times New Roman" w:hAnsi="Times New Roman"/>
          <w:b/>
          <w:i/>
          <w:sz w:val="20"/>
          <w:szCs w:val="20"/>
        </w:rPr>
        <w:t xml:space="preserve">: </w:t>
      </w:r>
      <w:r>
        <w:rPr>
          <w:rFonts w:hint="eastAsia" w:ascii="Times New Roman" w:hAnsi="Times New Roman"/>
          <w:i/>
          <w:sz w:val="20"/>
          <w:szCs w:val="20"/>
        </w:rPr>
        <w:t xml:space="preserve">The Rician-K factor of the scenario can serve as a </w:t>
      </w:r>
      <w:r>
        <w:rPr>
          <w:rFonts w:ascii="Times New Roman" w:hAnsi="Times New Roman"/>
          <w:i/>
          <w:sz w:val="20"/>
          <w:szCs w:val="20"/>
        </w:rPr>
        <w:t xml:space="preserve">good </w:t>
      </w:r>
      <w:r>
        <w:rPr>
          <w:rFonts w:hint="eastAsia" w:ascii="Times New Roman" w:hAnsi="Times New Roman"/>
          <w:i/>
          <w:sz w:val="20"/>
          <w:szCs w:val="20"/>
        </w:rPr>
        <w:t xml:space="preserve">metric to identify LOS </w:t>
      </w:r>
      <w:r>
        <w:rPr>
          <w:rFonts w:ascii="Times New Roman" w:hAnsi="Times New Roman"/>
          <w:i/>
          <w:sz w:val="20"/>
          <w:szCs w:val="20"/>
        </w:rPr>
        <w:t>or</w:t>
      </w:r>
      <w:r>
        <w:rPr>
          <w:rFonts w:hint="eastAsia" w:ascii="Times New Roman" w:hAnsi="Times New Roman"/>
          <w:i/>
          <w:sz w:val="20"/>
          <w:szCs w:val="20"/>
        </w:rPr>
        <w:t xml:space="preserve"> NLOS link. </w:t>
      </w:r>
    </w:p>
    <w:p>
      <w:pPr>
        <w:pStyle w:val="2"/>
        <w:snapToGrid w:val="0"/>
        <w:spacing w:before="180" w:beforeLines="50" w:after="180" w:afterLines="50"/>
        <w:ind w:left="431" w:hanging="431"/>
        <w:rPr>
          <w:rFonts w:ascii="Times New Roman" w:hAnsi="Times New Roman"/>
          <w:sz w:val="28"/>
          <w:lang w:val="en-US"/>
        </w:rPr>
      </w:pPr>
      <w:r>
        <w:rPr>
          <w:rFonts w:ascii="Times New Roman" w:hAnsi="Times New Roman"/>
          <w:sz w:val="28"/>
          <w:lang w:val="en-US"/>
        </w:rPr>
        <w:t>Conclusions</w:t>
      </w:r>
    </w:p>
    <w:p>
      <w:pPr>
        <w:snapToGrid w:val="0"/>
        <w:spacing w:before="180" w:beforeLines="50" w:after="180" w:afterLines="50" w:line="20" w:lineRule="atLeast"/>
        <w:jc w:val="both"/>
        <w:rPr>
          <w:rFonts w:ascii="Times New Roman" w:hAnsi="Times New Roman"/>
          <w:sz w:val="20"/>
          <w:szCs w:val="20"/>
        </w:rPr>
      </w:pPr>
      <w:r>
        <w:rPr>
          <w:rFonts w:ascii="Times New Roman" w:hAnsi="Times New Roman"/>
          <w:sz w:val="20"/>
          <w:szCs w:val="20"/>
        </w:rPr>
        <w:t>In this contribution, we discuss</w:t>
      </w:r>
      <w:r>
        <w:rPr>
          <w:rFonts w:hint="eastAsia" w:ascii="Times New Roman" w:hAnsi="Times New Roman"/>
          <w:sz w:val="20"/>
          <w:szCs w:val="20"/>
        </w:rPr>
        <w:t xml:space="preserve"> c</w:t>
      </w:r>
      <w:r>
        <w:rPr>
          <w:rFonts w:ascii="Times New Roman" w:hAnsi="Times New Roman"/>
          <w:sz w:val="20"/>
          <w:szCs w:val="20"/>
        </w:rPr>
        <w:t xml:space="preserve">hannel state estimation based on prior channel information. Based on the discussion, we have the following </w:t>
      </w:r>
      <w:r>
        <w:rPr>
          <w:rFonts w:hint="eastAsia" w:ascii="Times New Roman" w:hAnsi="Times New Roman"/>
          <w:sz w:val="20"/>
          <w:szCs w:val="20"/>
        </w:rPr>
        <w:t>observations</w:t>
      </w:r>
      <w:r>
        <w:rPr>
          <w:rFonts w:ascii="Times New Roman" w:hAnsi="Times New Roman"/>
          <w:sz w:val="20"/>
          <w:szCs w:val="20"/>
        </w:rPr>
        <w:t>,</w:t>
      </w:r>
    </w:p>
    <w:p>
      <w:pPr>
        <w:snapToGrid w:val="0"/>
        <w:spacing w:before="180" w:beforeLines="50" w:after="180" w:afterLines="50" w:line="240" w:lineRule="auto"/>
        <w:jc w:val="both"/>
        <w:rPr>
          <w:rFonts w:ascii="Times New Roman" w:hAnsi="Times New Roman"/>
          <w:i/>
          <w:sz w:val="20"/>
          <w:szCs w:val="20"/>
        </w:rPr>
      </w:pPr>
      <w:bookmarkStart w:id="5" w:name="OLE_LINK11"/>
      <w:bookmarkStart w:id="6" w:name="OLE_LINK10"/>
      <w:r>
        <w:rPr>
          <w:rFonts w:ascii="Times New Roman" w:hAnsi="Times New Roman"/>
          <w:b/>
          <w:i/>
          <w:sz w:val="20"/>
          <w:szCs w:val="20"/>
        </w:rPr>
        <w:t xml:space="preserve">Observation </w:t>
      </w:r>
      <w:r>
        <w:rPr>
          <w:rFonts w:hint="eastAsia" w:ascii="Times New Roman" w:hAnsi="Times New Roman"/>
          <w:b/>
          <w:i/>
          <w:sz w:val="20"/>
          <w:szCs w:val="20"/>
        </w:rPr>
        <w:t>1</w:t>
      </w:r>
      <w:r>
        <w:rPr>
          <w:rFonts w:ascii="Times New Roman" w:hAnsi="Times New Roman"/>
          <w:b/>
          <w:i/>
          <w:sz w:val="20"/>
          <w:szCs w:val="20"/>
        </w:rPr>
        <w:t xml:space="preserve">: </w:t>
      </w:r>
      <w:r>
        <w:rPr>
          <w:rFonts w:hint="eastAsia" w:ascii="Times New Roman" w:hAnsi="Times New Roman"/>
          <w:i/>
          <w:sz w:val="20"/>
          <w:szCs w:val="20"/>
        </w:rPr>
        <w:t xml:space="preserve">The fingerprint based method can </w:t>
      </w:r>
      <w:r>
        <w:rPr>
          <w:rFonts w:ascii="Times New Roman" w:hAnsi="Times New Roman"/>
          <w:i/>
          <w:sz w:val="20"/>
          <w:szCs w:val="20"/>
        </w:rPr>
        <w:t xml:space="preserve">achieve more accurate </w:t>
      </w:r>
      <w:r>
        <w:rPr>
          <w:rFonts w:hint="eastAsia" w:ascii="Times New Roman" w:hAnsi="Times New Roman"/>
          <w:i/>
          <w:sz w:val="20"/>
          <w:szCs w:val="20"/>
        </w:rPr>
        <w:t>initial positioning</w:t>
      </w:r>
      <w:r>
        <w:rPr>
          <w:rFonts w:ascii="Times New Roman" w:hAnsi="Times New Roman"/>
          <w:i/>
          <w:sz w:val="20"/>
          <w:szCs w:val="20"/>
        </w:rPr>
        <w:t xml:space="preserve"> than DL-TDOA method </w:t>
      </w:r>
      <w:r>
        <w:rPr>
          <w:rFonts w:hint="eastAsia" w:ascii="Times New Roman" w:hAnsi="Times New Roman"/>
          <w:i/>
          <w:sz w:val="20"/>
          <w:szCs w:val="20"/>
        </w:rPr>
        <w:t>for</w:t>
      </w:r>
      <w:r>
        <w:rPr>
          <w:rFonts w:ascii="Times New Roman" w:hAnsi="Times New Roman"/>
          <w:i/>
          <w:sz w:val="20"/>
          <w:szCs w:val="20"/>
        </w:rPr>
        <w:t xml:space="preserve"> InF-DH scenario with </w:t>
      </w:r>
      <w:r>
        <w:rPr>
          <w:rFonts w:hint="eastAsia" w:ascii="Times New Roman" w:hAnsi="Times New Roman"/>
          <w:i/>
          <w:sz w:val="20"/>
          <w:szCs w:val="20"/>
        </w:rPr>
        <w:t>low LOS probability</w:t>
      </w:r>
    </w:p>
    <w:p>
      <w:r>
        <w:rPr>
          <w:rFonts w:ascii="Times New Roman" w:hAnsi="Times New Roman"/>
          <w:b/>
          <w:i/>
          <w:sz w:val="20"/>
          <w:szCs w:val="20"/>
        </w:rPr>
        <w:t xml:space="preserve">Observation </w:t>
      </w:r>
      <w:r>
        <w:rPr>
          <w:rFonts w:hint="eastAsia" w:ascii="Times New Roman" w:hAnsi="Times New Roman"/>
          <w:b/>
          <w:i/>
          <w:sz w:val="20"/>
          <w:szCs w:val="20"/>
        </w:rPr>
        <w:t>2</w:t>
      </w:r>
      <w:r>
        <w:rPr>
          <w:rFonts w:ascii="Times New Roman" w:hAnsi="Times New Roman"/>
          <w:b/>
          <w:i/>
          <w:sz w:val="20"/>
          <w:szCs w:val="20"/>
        </w:rPr>
        <w:t xml:space="preserve">: </w:t>
      </w:r>
      <w:r>
        <w:rPr>
          <w:rFonts w:hint="eastAsia" w:ascii="Times New Roman" w:hAnsi="Times New Roman"/>
          <w:i/>
          <w:sz w:val="20"/>
          <w:szCs w:val="20"/>
        </w:rPr>
        <w:t xml:space="preserve">The Rician-K factor of the scenario can serve as a </w:t>
      </w:r>
      <w:r>
        <w:rPr>
          <w:rFonts w:ascii="Times New Roman" w:hAnsi="Times New Roman"/>
          <w:i/>
          <w:sz w:val="20"/>
          <w:szCs w:val="20"/>
        </w:rPr>
        <w:t xml:space="preserve">good </w:t>
      </w:r>
      <w:r>
        <w:rPr>
          <w:rFonts w:hint="eastAsia" w:ascii="Times New Roman" w:hAnsi="Times New Roman"/>
          <w:i/>
          <w:sz w:val="20"/>
          <w:szCs w:val="20"/>
        </w:rPr>
        <w:t xml:space="preserve">metric to identify LOS </w:t>
      </w:r>
      <w:r>
        <w:rPr>
          <w:rFonts w:ascii="Times New Roman" w:hAnsi="Times New Roman"/>
          <w:i/>
          <w:sz w:val="20"/>
          <w:szCs w:val="20"/>
        </w:rPr>
        <w:t>or</w:t>
      </w:r>
      <w:r>
        <w:rPr>
          <w:rFonts w:hint="eastAsia" w:ascii="Times New Roman" w:hAnsi="Times New Roman"/>
          <w:i/>
          <w:sz w:val="20"/>
          <w:szCs w:val="20"/>
        </w:rPr>
        <w:t xml:space="preserve"> NLOS link. </w:t>
      </w:r>
    </w:p>
    <w:p>
      <w:pPr>
        <w:pStyle w:val="2"/>
        <w:snapToGrid w:val="0"/>
        <w:spacing w:before="180" w:beforeLines="50" w:after="180" w:afterLines="50"/>
        <w:ind w:left="431" w:hanging="431"/>
        <w:rPr>
          <w:rFonts w:ascii="Times New Roman" w:hAnsi="Times New Roman"/>
          <w:sz w:val="28"/>
          <w:lang w:val="en-US"/>
        </w:rPr>
      </w:pPr>
      <w:r>
        <w:rPr>
          <w:rFonts w:ascii="Times New Roman" w:hAnsi="Times New Roman"/>
          <w:sz w:val="28"/>
          <w:lang w:val="en-US"/>
        </w:rPr>
        <w:t>References</w:t>
      </w:r>
    </w:p>
    <w:bookmarkEnd w:id="5"/>
    <w:bookmarkEnd w:id="6"/>
    <w:p>
      <w:pPr>
        <w:numPr>
          <w:ilvl w:val="0"/>
          <w:numId w:val="4"/>
        </w:numPr>
        <w:snapToGrid w:val="0"/>
        <w:spacing w:after="0" w:line="240" w:lineRule="auto"/>
        <w:jc w:val="both"/>
        <w:rPr>
          <w:rFonts w:ascii="Times New Roman" w:hAnsi="Times New Roman"/>
          <w:sz w:val="20"/>
          <w:szCs w:val="20"/>
        </w:rPr>
      </w:pPr>
      <w:r>
        <w:rPr>
          <w:rFonts w:ascii="Times New Roman" w:hAnsi="Times New Roman"/>
          <w:sz w:val="20"/>
          <w:szCs w:val="20"/>
        </w:rPr>
        <w:t xml:space="preserve"> RP-193237, New SID on NR Positioning Enhancements, Qualcomm Incorporated</w:t>
      </w:r>
    </w:p>
    <w:p>
      <w:pPr>
        <w:snapToGrid w:val="0"/>
        <w:spacing w:after="0" w:line="240" w:lineRule="auto"/>
        <w:jc w:val="both"/>
        <w:rPr>
          <w:rFonts w:ascii="Times New Roman" w:hAnsi="Times New Roman"/>
          <w:sz w:val="20"/>
          <w:szCs w:val="20"/>
        </w:rPr>
      </w:pPr>
    </w:p>
    <w:p>
      <w:pPr>
        <w:snapToGrid w:val="0"/>
        <w:spacing w:after="0" w:line="240" w:lineRule="auto"/>
        <w:jc w:val="both"/>
        <w:rPr>
          <w:rFonts w:ascii="Times New Roman" w:hAnsi="Times New Roman"/>
          <w:sz w:val="20"/>
          <w:szCs w:val="20"/>
          <w:lang w:val="en-GB"/>
        </w:rPr>
      </w:pPr>
      <w:bookmarkStart w:id="7" w:name="_GoBack"/>
      <w:bookmarkEnd w:id="7"/>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微软雅黑">
    <w:panose1 w:val="020B0503020204020204"/>
    <w:charset w:val="86"/>
    <w:family w:val="swiss"/>
    <w:pitch w:val="default"/>
    <w:sig w:usb0="80000287" w:usb1="280F3C52" w:usb2="00000016" w:usb3="00000000" w:csb0="0004001F"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panose1 w:val="02030600000101010101"/>
    <w:charset w:val="81"/>
    <w:family w:val="auto"/>
    <w:pitch w:val="default"/>
    <w:sig w:usb0="B00002AF" w:usb1="69D77CFB" w:usb2="00000030" w:usb3="00000000" w:csb0="4008009F" w:csb1="DFD7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Math">
    <w:panose1 w:val="02040503050406030204"/>
    <w:charset w:val="00"/>
    <w:family w:val="roman"/>
    <w:pitch w:val="default"/>
    <w:sig w:usb0="E00002FF" w:usb1="420024FF" w:usb2="00000000"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19"/>
          <w:jc w:val="center"/>
        </w:pPr>
        <w:r>
          <w:fldChar w:fldCharType="begin"/>
        </w:r>
        <w:r>
          <w:instrText xml:space="preserve"> PAGE   \* MERGEFORMAT </w:instrText>
        </w:r>
        <w:r>
          <w:fldChar w:fldCharType="separate"/>
        </w:r>
        <w:r>
          <w:rPr>
            <w:lang w:val="zh-CN"/>
          </w:rPr>
          <w:t>3</w:t>
        </w:r>
        <w:r>
          <w:rPr>
            <w:lang w:val="zh-CN"/>
          </w:rPr>
          <w:fldChar w:fldCharType="end"/>
        </w:r>
      </w:p>
    </w:sdtContent>
  </w:sdt>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317893E"/>
    <w:multiLevelType w:val="singleLevel"/>
    <w:tmpl w:val="B317893E"/>
    <w:lvl w:ilvl="0" w:tentative="0">
      <w:start w:val="1"/>
      <w:numFmt w:val="decimal"/>
      <w:suff w:val="space"/>
      <w:lvlText w:val="[%1]"/>
      <w:lvlJc w:val="left"/>
    </w:lvl>
  </w:abstractNum>
  <w:abstractNum w:abstractNumId="1">
    <w:nsid w:val="058D2AAF"/>
    <w:multiLevelType w:val="multilevel"/>
    <w:tmpl w:val="058D2AAF"/>
    <w:lvl w:ilvl="0" w:tentative="0">
      <w:start w:val="3"/>
      <w:numFmt w:val="bullet"/>
      <w:lvlText w:val="-"/>
      <w:lvlJc w:val="left"/>
      <w:pPr>
        <w:tabs>
          <w:tab w:val="left" w:pos="420"/>
        </w:tabs>
        <w:ind w:left="840" w:hanging="420"/>
      </w:pPr>
      <w:rPr>
        <w:rFonts w:hint="default" w:ascii="Times New Roman" w:hAnsi="Times New Roman" w:cs="Times New Roman" w:eastAsiaTheme="minorEastAsia"/>
      </w:rPr>
    </w:lvl>
    <w:lvl w:ilvl="1" w:tentative="0">
      <w:start w:val="1"/>
      <w:numFmt w:val="bullet"/>
      <w:lvlText w:val=""/>
      <w:lvlJc w:val="left"/>
      <w:pPr>
        <w:tabs>
          <w:tab w:val="left" w:pos="420"/>
        </w:tabs>
        <w:ind w:left="1260" w:hanging="420"/>
      </w:pPr>
      <w:rPr>
        <w:rFonts w:hint="default" w:ascii="Wingdings" w:hAnsi="Wingdings"/>
      </w:rPr>
    </w:lvl>
    <w:lvl w:ilvl="2" w:tentative="0">
      <w:start w:val="1"/>
      <w:numFmt w:val="bullet"/>
      <w:lvlText w:val=""/>
      <w:lvlJc w:val="left"/>
      <w:pPr>
        <w:tabs>
          <w:tab w:val="left" w:pos="420"/>
        </w:tabs>
        <w:ind w:left="1680" w:hanging="420"/>
      </w:pPr>
      <w:rPr>
        <w:rFonts w:hint="default" w:ascii="Wingdings" w:hAnsi="Wingdings"/>
      </w:rPr>
    </w:lvl>
    <w:lvl w:ilvl="3" w:tentative="0">
      <w:start w:val="1"/>
      <w:numFmt w:val="bullet"/>
      <w:lvlText w:val=""/>
      <w:lvlJc w:val="left"/>
      <w:pPr>
        <w:tabs>
          <w:tab w:val="left" w:pos="420"/>
        </w:tabs>
        <w:ind w:left="2100" w:hanging="420"/>
      </w:pPr>
      <w:rPr>
        <w:rFonts w:hint="default" w:ascii="Wingdings" w:hAnsi="Wingdings"/>
      </w:rPr>
    </w:lvl>
    <w:lvl w:ilvl="4" w:tentative="0">
      <w:start w:val="1"/>
      <w:numFmt w:val="bullet"/>
      <w:lvlText w:val=""/>
      <w:lvlJc w:val="left"/>
      <w:pPr>
        <w:tabs>
          <w:tab w:val="left" w:pos="420"/>
        </w:tabs>
        <w:ind w:left="2520" w:hanging="420"/>
      </w:pPr>
      <w:rPr>
        <w:rFonts w:hint="default" w:ascii="Wingdings" w:hAnsi="Wingdings"/>
      </w:rPr>
    </w:lvl>
    <w:lvl w:ilvl="5" w:tentative="0">
      <w:start w:val="1"/>
      <w:numFmt w:val="bullet"/>
      <w:lvlText w:val=""/>
      <w:lvlJc w:val="left"/>
      <w:pPr>
        <w:tabs>
          <w:tab w:val="left" w:pos="420"/>
        </w:tabs>
        <w:ind w:left="2940" w:hanging="420"/>
      </w:pPr>
      <w:rPr>
        <w:rFonts w:hint="default" w:ascii="Wingdings" w:hAnsi="Wingdings"/>
      </w:rPr>
    </w:lvl>
    <w:lvl w:ilvl="6" w:tentative="0">
      <w:start w:val="1"/>
      <w:numFmt w:val="bullet"/>
      <w:lvlText w:val=""/>
      <w:lvlJc w:val="left"/>
      <w:pPr>
        <w:tabs>
          <w:tab w:val="left" w:pos="420"/>
        </w:tabs>
        <w:ind w:left="3360" w:hanging="420"/>
      </w:pPr>
      <w:rPr>
        <w:rFonts w:hint="default" w:ascii="Wingdings" w:hAnsi="Wingdings"/>
      </w:rPr>
    </w:lvl>
    <w:lvl w:ilvl="7" w:tentative="0">
      <w:start w:val="1"/>
      <w:numFmt w:val="bullet"/>
      <w:lvlText w:val=""/>
      <w:lvlJc w:val="left"/>
      <w:pPr>
        <w:tabs>
          <w:tab w:val="left" w:pos="420"/>
        </w:tabs>
        <w:ind w:left="3780" w:hanging="420"/>
      </w:pPr>
      <w:rPr>
        <w:rFonts w:hint="default" w:ascii="Wingdings" w:hAnsi="Wingdings"/>
      </w:rPr>
    </w:lvl>
    <w:lvl w:ilvl="8" w:tentative="0">
      <w:start w:val="1"/>
      <w:numFmt w:val="bullet"/>
      <w:lvlText w:val=""/>
      <w:lvlJc w:val="left"/>
      <w:pPr>
        <w:tabs>
          <w:tab w:val="left" w:pos="420"/>
        </w:tabs>
        <w:ind w:left="4200" w:hanging="420"/>
      </w:pPr>
      <w:rPr>
        <w:rFonts w:hint="default" w:ascii="Wingdings" w:hAnsi="Wingdings"/>
      </w:rPr>
    </w:lvl>
  </w:abstractNum>
  <w:abstractNum w:abstractNumId="2">
    <w:nsid w:val="417F6AFB"/>
    <w:multiLevelType w:val="multilevel"/>
    <w:tmpl w:val="417F6AFB"/>
    <w:lvl w:ilvl="0" w:tentative="0">
      <w:start w:val="1"/>
      <w:numFmt w:val="bullet"/>
      <w:pStyle w:val="86"/>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3">
    <w:nsid w:val="5B1757E5"/>
    <w:multiLevelType w:val="multilevel"/>
    <w:tmpl w:val="5B1757E5"/>
    <w:lvl w:ilvl="0" w:tentative="0">
      <w:start w:val="1"/>
      <w:numFmt w:val="decimal"/>
      <w:pStyle w:val="2"/>
      <w:lvlText w:val="%1"/>
      <w:lvlJc w:val="left"/>
      <w:pPr>
        <w:ind w:left="432" w:hanging="432"/>
      </w:pPr>
    </w:lvl>
    <w:lvl w:ilvl="1" w:tentative="0">
      <w:start w:val="1"/>
      <w:numFmt w:val="decimal"/>
      <w:pStyle w:val="3"/>
      <w:lvlText w:val="%1.%2"/>
      <w:lvlJc w:val="left"/>
      <w:pPr>
        <w:ind w:left="718" w:hanging="576"/>
      </w:pPr>
    </w:lvl>
    <w:lvl w:ilvl="2" w:tentative="0">
      <w:start w:val="1"/>
      <w:numFmt w:val="decimal"/>
      <w:lvlText w:val="%1.%2.%3"/>
      <w:lvlJc w:val="left"/>
      <w:pPr>
        <w:ind w:left="3272" w:hanging="720"/>
      </w:pPr>
      <w:rPr>
        <w:lang w:val="en-GB"/>
      </w:r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trackRevisions w:val="1"/>
  <w:documentProtection w:enforcement="0"/>
  <w:defaultTabStop w:val="720"/>
  <w:hyphenationZone w:val="425"/>
  <w:drawingGridHorizontalSpacing w:val="110"/>
  <w:displayHorizontalDrawingGridEvery w:val="0"/>
  <w:displayVerticalDrawingGridEvery w:val="2"/>
  <w:characterSpacingControl w:val="doNotCompress"/>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113"/>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38F"/>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3EF6"/>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CC"/>
    <w:rsid w:val="00093461"/>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063"/>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565"/>
    <w:rsid w:val="000F7878"/>
    <w:rsid w:val="000F7A8A"/>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0A"/>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AC1"/>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47"/>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5020"/>
    <w:rsid w:val="001D5024"/>
    <w:rsid w:val="001D502E"/>
    <w:rsid w:val="001D55C7"/>
    <w:rsid w:val="001D586F"/>
    <w:rsid w:val="001D5CC1"/>
    <w:rsid w:val="001D6203"/>
    <w:rsid w:val="001D632A"/>
    <w:rsid w:val="001D6436"/>
    <w:rsid w:val="001D6865"/>
    <w:rsid w:val="001D6B3E"/>
    <w:rsid w:val="001D6BAE"/>
    <w:rsid w:val="001D70F7"/>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512"/>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3F64"/>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4F5E"/>
    <w:rsid w:val="00225028"/>
    <w:rsid w:val="002250B2"/>
    <w:rsid w:val="002256C9"/>
    <w:rsid w:val="00225AF4"/>
    <w:rsid w:val="00225E4E"/>
    <w:rsid w:val="002261C0"/>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45"/>
    <w:rsid w:val="00243F99"/>
    <w:rsid w:val="002441D4"/>
    <w:rsid w:val="00244B14"/>
    <w:rsid w:val="00244C08"/>
    <w:rsid w:val="00244C60"/>
    <w:rsid w:val="0024519A"/>
    <w:rsid w:val="0024543F"/>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CB1"/>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57"/>
    <w:rsid w:val="002D3D56"/>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5CD"/>
    <w:rsid w:val="002E68BD"/>
    <w:rsid w:val="002E6E72"/>
    <w:rsid w:val="002E72D1"/>
    <w:rsid w:val="002E733D"/>
    <w:rsid w:val="002E79FA"/>
    <w:rsid w:val="002E7C62"/>
    <w:rsid w:val="002F0052"/>
    <w:rsid w:val="002F0222"/>
    <w:rsid w:val="002F049D"/>
    <w:rsid w:val="002F04FE"/>
    <w:rsid w:val="002F089B"/>
    <w:rsid w:val="002F0C48"/>
    <w:rsid w:val="002F0E39"/>
    <w:rsid w:val="002F122C"/>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52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D4"/>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1E6"/>
    <w:rsid w:val="0039021E"/>
    <w:rsid w:val="0039041A"/>
    <w:rsid w:val="003906EF"/>
    <w:rsid w:val="003908BC"/>
    <w:rsid w:val="00390D2F"/>
    <w:rsid w:val="00390D93"/>
    <w:rsid w:val="00390F2A"/>
    <w:rsid w:val="00391454"/>
    <w:rsid w:val="00391BE9"/>
    <w:rsid w:val="00391D99"/>
    <w:rsid w:val="00392021"/>
    <w:rsid w:val="00392119"/>
    <w:rsid w:val="003923E8"/>
    <w:rsid w:val="0039240F"/>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B07"/>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0BE"/>
    <w:rsid w:val="003F0279"/>
    <w:rsid w:val="003F0332"/>
    <w:rsid w:val="003F035D"/>
    <w:rsid w:val="003F041F"/>
    <w:rsid w:val="003F050B"/>
    <w:rsid w:val="003F06D3"/>
    <w:rsid w:val="003F0865"/>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6D5"/>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955"/>
    <w:rsid w:val="00471B42"/>
    <w:rsid w:val="004720D6"/>
    <w:rsid w:val="0047224D"/>
    <w:rsid w:val="00472BF7"/>
    <w:rsid w:val="00472D45"/>
    <w:rsid w:val="004735C9"/>
    <w:rsid w:val="0047362F"/>
    <w:rsid w:val="0047382F"/>
    <w:rsid w:val="00474037"/>
    <w:rsid w:val="00474349"/>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010"/>
    <w:rsid w:val="004D1299"/>
    <w:rsid w:val="004D1732"/>
    <w:rsid w:val="004D1853"/>
    <w:rsid w:val="004D1924"/>
    <w:rsid w:val="004D1C15"/>
    <w:rsid w:val="004D1E12"/>
    <w:rsid w:val="004D29BF"/>
    <w:rsid w:val="004D2A56"/>
    <w:rsid w:val="004D2DB2"/>
    <w:rsid w:val="004D2E99"/>
    <w:rsid w:val="004D3177"/>
    <w:rsid w:val="004D35AD"/>
    <w:rsid w:val="004D3BF2"/>
    <w:rsid w:val="004D3DAC"/>
    <w:rsid w:val="004D3E8A"/>
    <w:rsid w:val="004D3E8D"/>
    <w:rsid w:val="004D3F29"/>
    <w:rsid w:val="004D40E4"/>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C88"/>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B19"/>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727"/>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279"/>
    <w:rsid w:val="005C429E"/>
    <w:rsid w:val="005C4481"/>
    <w:rsid w:val="005C456E"/>
    <w:rsid w:val="005C4610"/>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88D"/>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13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3A"/>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8D9"/>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9E3"/>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4CD"/>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2D3"/>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6EBB"/>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4C5"/>
    <w:rsid w:val="00777518"/>
    <w:rsid w:val="007777AC"/>
    <w:rsid w:val="00777892"/>
    <w:rsid w:val="00777AF2"/>
    <w:rsid w:val="00777CF7"/>
    <w:rsid w:val="00777E73"/>
    <w:rsid w:val="00777E91"/>
    <w:rsid w:val="00777F1B"/>
    <w:rsid w:val="00780487"/>
    <w:rsid w:val="0078054C"/>
    <w:rsid w:val="00780889"/>
    <w:rsid w:val="00780BDF"/>
    <w:rsid w:val="00780CBE"/>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CA3"/>
    <w:rsid w:val="007B2EF3"/>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78A"/>
    <w:rsid w:val="00817911"/>
    <w:rsid w:val="00817C08"/>
    <w:rsid w:val="00817D5D"/>
    <w:rsid w:val="00817EF6"/>
    <w:rsid w:val="00820273"/>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3BCF"/>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064"/>
    <w:rsid w:val="00873148"/>
    <w:rsid w:val="00873207"/>
    <w:rsid w:val="0087327A"/>
    <w:rsid w:val="00873427"/>
    <w:rsid w:val="008736DD"/>
    <w:rsid w:val="00873AA4"/>
    <w:rsid w:val="00873BD9"/>
    <w:rsid w:val="00873D5A"/>
    <w:rsid w:val="00873F97"/>
    <w:rsid w:val="00874021"/>
    <w:rsid w:val="00874059"/>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9E"/>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0A6"/>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927"/>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0D9F"/>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57F"/>
    <w:rsid w:val="009C68AE"/>
    <w:rsid w:val="009C6A81"/>
    <w:rsid w:val="009C6CC9"/>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11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9C2"/>
    <w:rsid w:val="009E1B7A"/>
    <w:rsid w:val="009E1B85"/>
    <w:rsid w:val="009E2AF5"/>
    <w:rsid w:val="009E2B7A"/>
    <w:rsid w:val="009E304E"/>
    <w:rsid w:val="009E3151"/>
    <w:rsid w:val="009E3590"/>
    <w:rsid w:val="009E36BC"/>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5E41"/>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30A"/>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3A1"/>
    <w:rsid w:val="00A354CE"/>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595"/>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BAB"/>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173"/>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627"/>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04C"/>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BDD"/>
    <w:rsid w:val="00B77E56"/>
    <w:rsid w:val="00B80581"/>
    <w:rsid w:val="00B8062C"/>
    <w:rsid w:val="00B80940"/>
    <w:rsid w:val="00B80C6F"/>
    <w:rsid w:val="00B80D84"/>
    <w:rsid w:val="00B80D99"/>
    <w:rsid w:val="00B815B7"/>
    <w:rsid w:val="00B8162A"/>
    <w:rsid w:val="00B816F2"/>
    <w:rsid w:val="00B81A85"/>
    <w:rsid w:val="00B81DFD"/>
    <w:rsid w:val="00B824C3"/>
    <w:rsid w:val="00B82C9E"/>
    <w:rsid w:val="00B82E9E"/>
    <w:rsid w:val="00B831FD"/>
    <w:rsid w:val="00B833D6"/>
    <w:rsid w:val="00B83410"/>
    <w:rsid w:val="00B83482"/>
    <w:rsid w:val="00B838D9"/>
    <w:rsid w:val="00B839D2"/>
    <w:rsid w:val="00B83C27"/>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CD5"/>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4AE"/>
    <w:rsid w:val="00C9585A"/>
    <w:rsid w:val="00C958F9"/>
    <w:rsid w:val="00C95C73"/>
    <w:rsid w:val="00C95D64"/>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855"/>
    <w:rsid w:val="00CA192A"/>
    <w:rsid w:val="00CA1B79"/>
    <w:rsid w:val="00CA1EFB"/>
    <w:rsid w:val="00CA2201"/>
    <w:rsid w:val="00CA31AC"/>
    <w:rsid w:val="00CA333B"/>
    <w:rsid w:val="00CA3656"/>
    <w:rsid w:val="00CA3698"/>
    <w:rsid w:val="00CA37EF"/>
    <w:rsid w:val="00CA3B27"/>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F5B"/>
    <w:rsid w:val="00CD0FD6"/>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37E"/>
    <w:rsid w:val="00CD7756"/>
    <w:rsid w:val="00CD798A"/>
    <w:rsid w:val="00CD7A02"/>
    <w:rsid w:val="00CD7DC9"/>
    <w:rsid w:val="00CD7F67"/>
    <w:rsid w:val="00CE013A"/>
    <w:rsid w:val="00CE0553"/>
    <w:rsid w:val="00CE0602"/>
    <w:rsid w:val="00CE0836"/>
    <w:rsid w:val="00CE0A3C"/>
    <w:rsid w:val="00CE0AC5"/>
    <w:rsid w:val="00CE0C8E"/>
    <w:rsid w:val="00CE0C94"/>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D68"/>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AA7"/>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A8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2D6"/>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3A35"/>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8A3"/>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039"/>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2B6B"/>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2FCC"/>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A26"/>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A"/>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B8E"/>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6F4C"/>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6D3"/>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5AFF"/>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3DA4"/>
    <w:rsid w:val="00FF44EA"/>
    <w:rsid w:val="00FF468B"/>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B60BC"/>
    <w:rsid w:val="019D11D6"/>
    <w:rsid w:val="01A02104"/>
    <w:rsid w:val="01A761C0"/>
    <w:rsid w:val="01A96AA0"/>
    <w:rsid w:val="01B91B37"/>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A2B4F"/>
    <w:rsid w:val="021F5861"/>
    <w:rsid w:val="0224389C"/>
    <w:rsid w:val="0226507C"/>
    <w:rsid w:val="02265948"/>
    <w:rsid w:val="02265E7F"/>
    <w:rsid w:val="02287677"/>
    <w:rsid w:val="022C66E1"/>
    <w:rsid w:val="022E1C38"/>
    <w:rsid w:val="02320E5C"/>
    <w:rsid w:val="023351A2"/>
    <w:rsid w:val="023A12BC"/>
    <w:rsid w:val="023A50EA"/>
    <w:rsid w:val="023A7E40"/>
    <w:rsid w:val="023B1EEB"/>
    <w:rsid w:val="023D69A0"/>
    <w:rsid w:val="023F46B5"/>
    <w:rsid w:val="02410A4C"/>
    <w:rsid w:val="024D3362"/>
    <w:rsid w:val="02525FDE"/>
    <w:rsid w:val="0258068C"/>
    <w:rsid w:val="0266047F"/>
    <w:rsid w:val="026B4AEA"/>
    <w:rsid w:val="02746FAE"/>
    <w:rsid w:val="027E61C3"/>
    <w:rsid w:val="02816D9C"/>
    <w:rsid w:val="02875AD4"/>
    <w:rsid w:val="028C43CB"/>
    <w:rsid w:val="028E5CAB"/>
    <w:rsid w:val="028F4EA5"/>
    <w:rsid w:val="02A36F66"/>
    <w:rsid w:val="02A91846"/>
    <w:rsid w:val="02AA0975"/>
    <w:rsid w:val="02B2472A"/>
    <w:rsid w:val="02B27162"/>
    <w:rsid w:val="02B96FAC"/>
    <w:rsid w:val="02BA5B1F"/>
    <w:rsid w:val="02BF6AE2"/>
    <w:rsid w:val="02C11E3B"/>
    <w:rsid w:val="02C81E79"/>
    <w:rsid w:val="02D0642C"/>
    <w:rsid w:val="02D127EF"/>
    <w:rsid w:val="02D47EB6"/>
    <w:rsid w:val="02E14FCB"/>
    <w:rsid w:val="02E5740B"/>
    <w:rsid w:val="02EB1E5D"/>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1293C"/>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6701A"/>
    <w:rsid w:val="04F8221A"/>
    <w:rsid w:val="04FC5709"/>
    <w:rsid w:val="051B5E2D"/>
    <w:rsid w:val="051D7898"/>
    <w:rsid w:val="0520754F"/>
    <w:rsid w:val="05211489"/>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143280"/>
    <w:rsid w:val="06161D00"/>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E4414A"/>
    <w:rsid w:val="06E84D75"/>
    <w:rsid w:val="06EB2F6E"/>
    <w:rsid w:val="06F01D0C"/>
    <w:rsid w:val="06F0680F"/>
    <w:rsid w:val="06F435BD"/>
    <w:rsid w:val="06F55AAE"/>
    <w:rsid w:val="070906C4"/>
    <w:rsid w:val="07114B7A"/>
    <w:rsid w:val="07186D56"/>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965968"/>
    <w:rsid w:val="0797640E"/>
    <w:rsid w:val="079768E0"/>
    <w:rsid w:val="07985049"/>
    <w:rsid w:val="07996370"/>
    <w:rsid w:val="079B1264"/>
    <w:rsid w:val="07A173FC"/>
    <w:rsid w:val="07A51428"/>
    <w:rsid w:val="07A55451"/>
    <w:rsid w:val="07AB3A30"/>
    <w:rsid w:val="07BC2EEE"/>
    <w:rsid w:val="07BD0EBD"/>
    <w:rsid w:val="07BE196D"/>
    <w:rsid w:val="07C019DD"/>
    <w:rsid w:val="07C14B9B"/>
    <w:rsid w:val="07C22840"/>
    <w:rsid w:val="07C45A94"/>
    <w:rsid w:val="07C61F88"/>
    <w:rsid w:val="07C864F2"/>
    <w:rsid w:val="07C87270"/>
    <w:rsid w:val="07C92F3E"/>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46F17"/>
    <w:rsid w:val="084518E0"/>
    <w:rsid w:val="08456538"/>
    <w:rsid w:val="084D265F"/>
    <w:rsid w:val="08594EDF"/>
    <w:rsid w:val="085B296F"/>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924A9"/>
    <w:rsid w:val="08DA3FA8"/>
    <w:rsid w:val="08E86EA7"/>
    <w:rsid w:val="08E927DA"/>
    <w:rsid w:val="08EB59F0"/>
    <w:rsid w:val="08F006FC"/>
    <w:rsid w:val="08FB0136"/>
    <w:rsid w:val="08FF6821"/>
    <w:rsid w:val="090002E4"/>
    <w:rsid w:val="090112DD"/>
    <w:rsid w:val="0904419D"/>
    <w:rsid w:val="09093B8E"/>
    <w:rsid w:val="090E5E0E"/>
    <w:rsid w:val="09233A88"/>
    <w:rsid w:val="09256F9F"/>
    <w:rsid w:val="0926699A"/>
    <w:rsid w:val="092A6DE7"/>
    <w:rsid w:val="092D43FA"/>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A211FD"/>
    <w:rsid w:val="09A22CB0"/>
    <w:rsid w:val="09A33D5F"/>
    <w:rsid w:val="09B64FB7"/>
    <w:rsid w:val="09BE27FD"/>
    <w:rsid w:val="09C208A7"/>
    <w:rsid w:val="09D867C7"/>
    <w:rsid w:val="09DA2E15"/>
    <w:rsid w:val="09DC6D7F"/>
    <w:rsid w:val="09EA2D1D"/>
    <w:rsid w:val="09EB7ACF"/>
    <w:rsid w:val="09F019FA"/>
    <w:rsid w:val="09F27747"/>
    <w:rsid w:val="09F54E7B"/>
    <w:rsid w:val="0A03095D"/>
    <w:rsid w:val="0A031353"/>
    <w:rsid w:val="0A090E68"/>
    <w:rsid w:val="0A0F1C7A"/>
    <w:rsid w:val="0A0F75F4"/>
    <w:rsid w:val="0A265C5E"/>
    <w:rsid w:val="0A3A062B"/>
    <w:rsid w:val="0A3C576A"/>
    <w:rsid w:val="0A3F2D2D"/>
    <w:rsid w:val="0A47596A"/>
    <w:rsid w:val="0A4F006D"/>
    <w:rsid w:val="0A545C1F"/>
    <w:rsid w:val="0A6A17FC"/>
    <w:rsid w:val="0A6F7D15"/>
    <w:rsid w:val="0A702C52"/>
    <w:rsid w:val="0A723635"/>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E0396D"/>
    <w:rsid w:val="0AE17B6E"/>
    <w:rsid w:val="0AEA76DA"/>
    <w:rsid w:val="0AEF65B4"/>
    <w:rsid w:val="0AF25DD5"/>
    <w:rsid w:val="0AF34787"/>
    <w:rsid w:val="0AF9254A"/>
    <w:rsid w:val="0AFA7BEC"/>
    <w:rsid w:val="0AFD036E"/>
    <w:rsid w:val="0AFD1EB9"/>
    <w:rsid w:val="0AFE08A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82B04"/>
    <w:rsid w:val="0BAA4E39"/>
    <w:rsid w:val="0BAC469F"/>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C055D2C"/>
    <w:rsid w:val="0C1232A8"/>
    <w:rsid w:val="0C1B0491"/>
    <w:rsid w:val="0C1B4521"/>
    <w:rsid w:val="0C2343CE"/>
    <w:rsid w:val="0C293F71"/>
    <w:rsid w:val="0C426C85"/>
    <w:rsid w:val="0C432D86"/>
    <w:rsid w:val="0C4E63B2"/>
    <w:rsid w:val="0C4F69BD"/>
    <w:rsid w:val="0C5013FC"/>
    <w:rsid w:val="0C574E9F"/>
    <w:rsid w:val="0C5860FB"/>
    <w:rsid w:val="0C594881"/>
    <w:rsid w:val="0C596C01"/>
    <w:rsid w:val="0C5E4639"/>
    <w:rsid w:val="0C6F7D6D"/>
    <w:rsid w:val="0C7A2965"/>
    <w:rsid w:val="0C884ACA"/>
    <w:rsid w:val="0C8935B7"/>
    <w:rsid w:val="0C895198"/>
    <w:rsid w:val="0C8D5C06"/>
    <w:rsid w:val="0C9A5993"/>
    <w:rsid w:val="0CA763A8"/>
    <w:rsid w:val="0CB64B38"/>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85411"/>
    <w:rsid w:val="0D5235A5"/>
    <w:rsid w:val="0D5D1B45"/>
    <w:rsid w:val="0D6712AB"/>
    <w:rsid w:val="0D6924B4"/>
    <w:rsid w:val="0D6D7CC3"/>
    <w:rsid w:val="0D7D5968"/>
    <w:rsid w:val="0D7E7590"/>
    <w:rsid w:val="0D8107A5"/>
    <w:rsid w:val="0D8952C8"/>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566D6"/>
    <w:rsid w:val="0F334F38"/>
    <w:rsid w:val="0F390E3D"/>
    <w:rsid w:val="0F3B729A"/>
    <w:rsid w:val="0F477871"/>
    <w:rsid w:val="0F477973"/>
    <w:rsid w:val="0F4B3454"/>
    <w:rsid w:val="0F521E2E"/>
    <w:rsid w:val="0F5313BA"/>
    <w:rsid w:val="0F5801E9"/>
    <w:rsid w:val="0F5C4C71"/>
    <w:rsid w:val="0F5E7046"/>
    <w:rsid w:val="0F675A2D"/>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214450"/>
    <w:rsid w:val="1046747A"/>
    <w:rsid w:val="104F503B"/>
    <w:rsid w:val="106104D8"/>
    <w:rsid w:val="10614B4D"/>
    <w:rsid w:val="106807AB"/>
    <w:rsid w:val="10697106"/>
    <w:rsid w:val="106D07A5"/>
    <w:rsid w:val="1079125F"/>
    <w:rsid w:val="10795FF0"/>
    <w:rsid w:val="107E7E13"/>
    <w:rsid w:val="108065DC"/>
    <w:rsid w:val="108D1F6F"/>
    <w:rsid w:val="108E6FAF"/>
    <w:rsid w:val="109B3B87"/>
    <w:rsid w:val="10A63EFB"/>
    <w:rsid w:val="10AB4D0E"/>
    <w:rsid w:val="10B9562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12714C"/>
    <w:rsid w:val="11130EB6"/>
    <w:rsid w:val="11174D87"/>
    <w:rsid w:val="111A6A63"/>
    <w:rsid w:val="1121026D"/>
    <w:rsid w:val="11254494"/>
    <w:rsid w:val="11262D96"/>
    <w:rsid w:val="112D485F"/>
    <w:rsid w:val="11347954"/>
    <w:rsid w:val="113B4AF5"/>
    <w:rsid w:val="113D45ED"/>
    <w:rsid w:val="11463C69"/>
    <w:rsid w:val="114B2327"/>
    <w:rsid w:val="11537076"/>
    <w:rsid w:val="115759CE"/>
    <w:rsid w:val="115808BE"/>
    <w:rsid w:val="115E5C78"/>
    <w:rsid w:val="1161026A"/>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BB36BD"/>
    <w:rsid w:val="11C16227"/>
    <w:rsid w:val="11C350F3"/>
    <w:rsid w:val="11C50404"/>
    <w:rsid w:val="11C5334A"/>
    <w:rsid w:val="11C8195E"/>
    <w:rsid w:val="11C93722"/>
    <w:rsid w:val="11CA0DD9"/>
    <w:rsid w:val="11CF5D72"/>
    <w:rsid w:val="11D617CC"/>
    <w:rsid w:val="11D76D15"/>
    <w:rsid w:val="11D8124F"/>
    <w:rsid w:val="11DE005C"/>
    <w:rsid w:val="11DE3EEA"/>
    <w:rsid w:val="11DF104E"/>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3C71"/>
    <w:rsid w:val="12325D1D"/>
    <w:rsid w:val="1232730A"/>
    <w:rsid w:val="123867FA"/>
    <w:rsid w:val="123873C1"/>
    <w:rsid w:val="12414577"/>
    <w:rsid w:val="12455CAD"/>
    <w:rsid w:val="124708F9"/>
    <w:rsid w:val="12497908"/>
    <w:rsid w:val="124A1FFD"/>
    <w:rsid w:val="12540DA1"/>
    <w:rsid w:val="125B084E"/>
    <w:rsid w:val="12766947"/>
    <w:rsid w:val="127709FC"/>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3022B2F"/>
    <w:rsid w:val="13076BAF"/>
    <w:rsid w:val="130A6AD2"/>
    <w:rsid w:val="130F1DA9"/>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C41A2"/>
    <w:rsid w:val="135D0726"/>
    <w:rsid w:val="13667089"/>
    <w:rsid w:val="137F2E1F"/>
    <w:rsid w:val="13834E54"/>
    <w:rsid w:val="138C3BB4"/>
    <w:rsid w:val="138E21E8"/>
    <w:rsid w:val="13A46633"/>
    <w:rsid w:val="13A71807"/>
    <w:rsid w:val="13AA36AA"/>
    <w:rsid w:val="13AA72DA"/>
    <w:rsid w:val="13AE4A5F"/>
    <w:rsid w:val="13B4098E"/>
    <w:rsid w:val="13B62320"/>
    <w:rsid w:val="13C673D1"/>
    <w:rsid w:val="13E30309"/>
    <w:rsid w:val="13E42CC7"/>
    <w:rsid w:val="13E4364F"/>
    <w:rsid w:val="13E932C7"/>
    <w:rsid w:val="13ED4B00"/>
    <w:rsid w:val="13EF1BCA"/>
    <w:rsid w:val="13F253BC"/>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C4CAE"/>
    <w:rsid w:val="149C2E77"/>
    <w:rsid w:val="14A5629F"/>
    <w:rsid w:val="14B3042E"/>
    <w:rsid w:val="14C453B3"/>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E577C7"/>
    <w:rsid w:val="15EA10AD"/>
    <w:rsid w:val="15EB18DC"/>
    <w:rsid w:val="15F04781"/>
    <w:rsid w:val="160856FA"/>
    <w:rsid w:val="160A3E2E"/>
    <w:rsid w:val="161409A3"/>
    <w:rsid w:val="161971DA"/>
    <w:rsid w:val="163E0BDC"/>
    <w:rsid w:val="164129F4"/>
    <w:rsid w:val="16446CE1"/>
    <w:rsid w:val="16570F3D"/>
    <w:rsid w:val="16572EE6"/>
    <w:rsid w:val="165F0C11"/>
    <w:rsid w:val="16660F5F"/>
    <w:rsid w:val="166A6944"/>
    <w:rsid w:val="166D0B60"/>
    <w:rsid w:val="16764363"/>
    <w:rsid w:val="167F4E63"/>
    <w:rsid w:val="16837FDA"/>
    <w:rsid w:val="1684192E"/>
    <w:rsid w:val="168B1464"/>
    <w:rsid w:val="168E0B29"/>
    <w:rsid w:val="1698607C"/>
    <w:rsid w:val="16A6025D"/>
    <w:rsid w:val="16A9449F"/>
    <w:rsid w:val="16AD2E93"/>
    <w:rsid w:val="16AE155D"/>
    <w:rsid w:val="16B60E24"/>
    <w:rsid w:val="16B95052"/>
    <w:rsid w:val="16C0346B"/>
    <w:rsid w:val="16C44A98"/>
    <w:rsid w:val="16C91F5D"/>
    <w:rsid w:val="16CB3473"/>
    <w:rsid w:val="16CF015B"/>
    <w:rsid w:val="16D845B0"/>
    <w:rsid w:val="16EF5D8C"/>
    <w:rsid w:val="16F06A95"/>
    <w:rsid w:val="16F74E68"/>
    <w:rsid w:val="16FE147F"/>
    <w:rsid w:val="17036CB3"/>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AE6614"/>
    <w:rsid w:val="17B20D61"/>
    <w:rsid w:val="17BD1567"/>
    <w:rsid w:val="17BE4E82"/>
    <w:rsid w:val="17C13630"/>
    <w:rsid w:val="17C142EC"/>
    <w:rsid w:val="17C1545E"/>
    <w:rsid w:val="17DE3E41"/>
    <w:rsid w:val="17DF6C02"/>
    <w:rsid w:val="17E12765"/>
    <w:rsid w:val="17F118FB"/>
    <w:rsid w:val="17FC3372"/>
    <w:rsid w:val="17FE4B96"/>
    <w:rsid w:val="18015BFF"/>
    <w:rsid w:val="18023379"/>
    <w:rsid w:val="1807600A"/>
    <w:rsid w:val="180B4394"/>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A43227"/>
    <w:rsid w:val="18A518FF"/>
    <w:rsid w:val="18A574B1"/>
    <w:rsid w:val="18B542B4"/>
    <w:rsid w:val="18BD53ED"/>
    <w:rsid w:val="18C967A6"/>
    <w:rsid w:val="18CC367D"/>
    <w:rsid w:val="18CF54E2"/>
    <w:rsid w:val="18D51E03"/>
    <w:rsid w:val="18DC2029"/>
    <w:rsid w:val="18DC6725"/>
    <w:rsid w:val="18DF2E4F"/>
    <w:rsid w:val="18E51EDB"/>
    <w:rsid w:val="18EC1DAC"/>
    <w:rsid w:val="18EC69AA"/>
    <w:rsid w:val="18F03C02"/>
    <w:rsid w:val="18F44372"/>
    <w:rsid w:val="18F73D37"/>
    <w:rsid w:val="19087E5A"/>
    <w:rsid w:val="190B5982"/>
    <w:rsid w:val="190E24A2"/>
    <w:rsid w:val="190F246E"/>
    <w:rsid w:val="1910107B"/>
    <w:rsid w:val="1929257A"/>
    <w:rsid w:val="192B582F"/>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B0EFE"/>
    <w:rsid w:val="19D83EBC"/>
    <w:rsid w:val="19DC2EF0"/>
    <w:rsid w:val="19E01BE1"/>
    <w:rsid w:val="19E27436"/>
    <w:rsid w:val="19E90F2D"/>
    <w:rsid w:val="19EA250B"/>
    <w:rsid w:val="19EB4C32"/>
    <w:rsid w:val="19F34D9A"/>
    <w:rsid w:val="19FA5943"/>
    <w:rsid w:val="1A020CAC"/>
    <w:rsid w:val="1A067C64"/>
    <w:rsid w:val="1A0A2F4E"/>
    <w:rsid w:val="1A0B3379"/>
    <w:rsid w:val="1A0C0B4A"/>
    <w:rsid w:val="1A163D2A"/>
    <w:rsid w:val="1A27440F"/>
    <w:rsid w:val="1A291CE9"/>
    <w:rsid w:val="1A2933F0"/>
    <w:rsid w:val="1A295ED4"/>
    <w:rsid w:val="1A2979B4"/>
    <w:rsid w:val="1A2B340C"/>
    <w:rsid w:val="1A326A5E"/>
    <w:rsid w:val="1A35314D"/>
    <w:rsid w:val="1A4351F7"/>
    <w:rsid w:val="1A4D3567"/>
    <w:rsid w:val="1A574E8B"/>
    <w:rsid w:val="1A5B332D"/>
    <w:rsid w:val="1A5D418F"/>
    <w:rsid w:val="1A68714A"/>
    <w:rsid w:val="1A767810"/>
    <w:rsid w:val="1A795091"/>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E7861"/>
    <w:rsid w:val="1B3F232C"/>
    <w:rsid w:val="1B435219"/>
    <w:rsid w:val="1B55429F"/>
    <w:rsid w:val="1B5C0AA7"/>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4863EB"/>
    <w:rsid w:val="1C4A151A"/>
    <w:rsid w:val="1C4A4C0A"/>
    <w:rsid w:val="1C51797A"/>
    <w:rsid w:val="1C55783B"/>
    <w:rsid w:val="1C597B10"/>
    <w:rsid w:val="1C606999"/>
    <w:rsid w:val="1C65681C"/>
    <w:rsid w:val="1C6611FF"/>
    <w:rsid w:val="1C6E29AB"/>
    <w:rsid w:val="1C787478"/>
    <w:rsid w:val="1C7A4B33"/>
    <w:rsid w:val="1C87286B"/>
    <w:rsid w:val="1C8C7365"/>
    <w:rsid w:val="1C946042"/>
    <w:rsid w:val="1C9A58D3"/>
    <w:rsid w:val="1C9D7804"/>
    <w:rsid w:val="1CA86F01"/>
    <w:rsid w:val="1CAA0938"/>
    <w:rsid w:val="1CAC48C5"/>
    <w:rsid w:val="1CAF26D0"/>
    <w:rsid w:val="1CB15744"/>
    <w:rsid w:val="1CC448CE"/>
    <w:rsid w:val="1CDC2916"/>
    <w:rsid w:val="1CDD2804"/>
    <w:rsid w:val="1CE43CA1"/>
    <w:rsid w:val="1CE54C2C"/>
    <w:rsid w:val="1CEC5A44"/>
    <w:rsid w:val="1CF13010"/>
    <w:rsid w:val="1CF32493"/>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F25E52"/>
    <w:rsid w:val="1DF37D9E"/>
    <w:rsid w:val="1DF559F7"/>
    <w:rsid w:val="1DF62D17"/>
    <w:rsid w:val="1E03278E"/>
    <w:rsid w:val="1E0556C5"/>
    <w:rsid w:val="1E09388F"/>
    <w:rsid w:val="1E0A63E5"/>
    <w:rsid w:val="1E0B3CFF"/>
    <w:rsid w:val="1E0B7097"/>
    <w:rsid w:val="1E122944"/>
    <w:rsid w:val="1E167FA6"/>
    <w:rsid w:val="1E1A488E"/>
    <w:rsid w:val="1E252837"/>
    <w:rsid w:val="1E291941"/>
    <w:rsid w:val="1E2B5964"/>
    <w:rsid w:val="1E300851"/>
    <w:rsid w:val="1E301FEE"/>
    <w:rsid w:val="1E343DC7"/>
    <w:rsid w:val="1E3C5518"/>
    <w:rsid w:val="1E3E45C2"/>
    <w:rsid w:val="1E3E62A6"/>
    <w:rsid w:val="1E4059E9"/>
    <w:rsid w:val="1E4421BA"/>
    <w:rsid w:val="1E49220A"/>
    <w:rsid w:val="1E4D6A6C"/>
    <w:rsid w:val="1E52513C"/>
    <w:rsid w:val="1E5554D9"/>
    <w:rsid w:val="1E595EF3"/>
    <w:rsid w:val="1E6900A7"/>
    <w:rsid w:val="1E725D58"/>
    <w:rsid w:val="1E7D557D"/>
    <w:rsid w:val="1E8209D7"/>
    <w:rsid w:val="1E872C74"/>
    <w:rsid w:val="1E8A3684"/>
    <w:rsid w:val="1E8B6141"/>
    <w:rsid w:val="1E912F39"/>
    <w:rsid w:val="1E941393"/>
    <w:rsid w:val="1E974386"/>
    <w:rsid w:val="1E994431"/>
    <w:rsid w:val="1EA31D3F"/>
    <w:rsid w:val="1EA51FFC"/>
    <w:rsid w:val="1EA96187"/>
    <w:rsid w:val="1EAD4715"/>
    <w:rsid w:val="1EB010E6"/>
    <w:rsid w:val="1EB85929"/>
    <w:rsid w:val="1EBC68DA"/>
    <w:rsid w:val="1EBF4CD5"/>
    <w:rsid w:val="1ECE1B03"/>
    <w:rsid w:val="1ECE723E"/>
    <w:rsid w:val="1ED55822"/>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F7CB8"/>
    <w:rsid w:val="1F4446D7"/>
    <w:rsid w:val="1F454DA9"/>
    <w:rsid w:val="1F477D89"/>
    <w:rsid w:val="1F504A65"/>
    <w:rsid w:val="1F507664"/>
    <w:rsid w:val="1F544B9B"/>
    <w:rsid w:val="1F576A45"/>
    <w:rsid w:val="1F6037D1"/>
    <w:rsid w:val="1F61588F"/>
    <w:rsid w:val="1F637F5A"/>
    <w:rsid w:val="1F764C52"/>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A2749"/>
    <w:rsid w:val="209C395F"/>
    <w:rsid w:val="209C3EAA"/>
    <w:rsid w:val="209F6049"/>
    <w:rsid w:val="20A23948"/>
    <w:rsid w:val="20B5033C"/>
    <w:rsid w:val="20B55156"/>
    <w:rsid w:val="20B863FE"/>
    <w:rsid w:val="20BB4E88"/>
    <w:rsid w:val="20BB5F07"/>
    <w:rsid w:val="20BD7447"/>
    <w:rsid w:val="20C03C60"/>
    <w:rsid w:val="20C215F3"/>
    <w:rsid w:val="20C409E9"/>
    <w:rsid w:val="20C43B9F"/>
    <w:rsid w:val="20C976CD"/>
    <w:rsid w:val="20CA278B"/>
    <w:rsid w:val="20D50E20"/>
    <w:rsid w:val="20DB4340"/>
    <w:rsid w:val="20EF51C8"/>
    <w:rsid w:val="20F05924"/>
    <w:rsid w:val="20F13F32"/>
    <w:rsid w:val="20F453F7"/>
    <w:rsid w:val="20F54434"/>
    <w:rsid w:val="20F627FE"/>
    <w:rsid w:val="20F81429"/>
    <w:rsid w:val="20FE48A8"/>
    <w:rsid w:val="20FE4BBD"/>
    <w:rsid w:val="2103608A"/>
    <w:rsid w:val="210F68A1"/>
    <w:rsid w:val="211D790C"/>
    <w:rsid w:val="2120090B"/>
    <w:rsid w:val="212815C7"/>
    <w:rsid w:val="212A2ADC"/>
    <w:rsid w:val="212C40DA"/>
    <w:rsid w:val="212D0011"/>
    <w:rsid w:val="212E53BC"/>
    <w:rsid w:val="21304188"/>
    <w:rsid w:val="213B5D42"/>
    <w:rsid w:val="213D76B7"/>
    <w:rsid w:val="2143692E"/>
    <w:rsid w:val="21452AE2"/>
    <w:rsid w:val="2148417B"/>
    <w:rsid w:val="214D15D4"/>
    <w:rsid w:val="21553ADF"/>
    <w:rsid w:val="21580349"/>
    <w:rsid w:val="215F24F2"/>
    <w:rsid w:val="21641AC3"/>
    <w:rsid w:val="216C6B87"/>
    <w:rsid w:val="21741179"/>
    <w:rsid w:val="2175003E"/>
    <w:rsid w:val="217A71B3"/>
    <w:rsid w:val="218414ED"/>
    <w:rsid w:val="218F158A"/>
    <w:rsid w:val="21927FFF"/>
    <w:rsid w:val="219354AA"/>
    <w:rsid w:val="2196164B"/>
    <w:rsid w:val="2196788C"/>
    <w:rsid w:val="21B34081"/>
    <w:rsid w:val="21B76CF4"/>
    <w:rsid w:val="21BC401D"/>
    <w:rsid w:val="21BE61E3"/>
    <w:rsid w:val="21BF1C5A"/>
    <w:rsid w:val="21C618F4"/>
    <w:rsid w:val="21CC7D65"/>
    <w:rsid w:val="21DC4656"/>
    <w:rsid w:val="21E5678C"/>
    <w:rsid w:val="21E8009D"/>
    <w:rsid w:val="21EC66F9"/>
    <w:rsid w:val="21F27385"/>
    <w:rsid w:val="21F477AF"/>
    <w:rsid w:val="21F80754"/>
    <w:rsid w:val="221500FE"/>
    <w:rsid w:val="22160E61"/>
    <w:rsid w:val="22170083"/>
    <w:rsid w:val="221E4044"/>
    <w:rsid w:val="222E4B36"/>
    <w:rsid w:val="222F05E6"/>
    <w:rsid w:val="22317A3E"/>
    <w:rsid w:val="22330CD8"/>
    <w:rsid w:val="22335E59"/>
    <w:rsid w:val="22447536"/>
    <w:rsid w:val="224744C4"/>
    <w:rsid w:val="224B0DB4"/>
    <w:rsid w:val="22550A45"/>
    <w:rsid w:val="22583396"/>
    <w:rsid w:val="225B44D2"/>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E51F5"/>
    <w:rsid w:val="22E36089"/>
    <w:rsid w:val="22EA7FB3"/>
    <w:rsid w:val="22EB029A"/>
    <w:rsid w:val="22EB4780"/>
    <w:rsid w:val="22ED1151"/>
    <w:rsid w:val="22EF3AA1"/>
    <w:rsid w:val="22F0339E"/>
    <w:rsid w:val="22F260B3"/>
    <w:rsid w:val="23014B3D"/>
    <w:rsid w:val="23075061"/>
    <w:rsid w:val="230A64F4"/>
    <w:rsid w:val="2314181E"/>
    <w:rsid w:val="2317727F"/>
    <w:rsid w:val="232020A5"/>
    <w:rsid w:val="23247DA8"/>
    <w:rsid w:val="23263DF4"/>
    <w:rsid w:val="232A727C"/>
    <w:rsid w:val="233072E9"/>
    <w:rsid w:val="233D00E7"/>
    <w:rsid w:val="23434E07"/>
    <w:rsid w:val="23550E3B"/>
    <w:rsid w:val="2358023D"/>
    <w:rsid w:val="235F75E7"/>
    <w:rsid w:val="23607971"/>
    <w:rsid w:val="23684F36"/>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E263C"/>
    <w:rsid w:val="24EF13F1"/>
    <w:rsid w:val="24F978B1"/>
    <w:rsid w:val="24FE3045"/>
    <w:rsid w:val="25030DD4"/>
    <w:rsid w:val="250D00F8"/>
    <w:rsid w:val="250F009E"/>
    <w:rsid w:val="25213072"/>
    <w:rsid w:val="25261539"/>
    <w:rsid w:val="25285778"/>
    <w:rsid w:val="252B3115"/>
    <w:rsid w:val="253009E7"/>
    <w:rsid w:val="25314B2C"/>
    <w:rsid w:val="253709F7"/>
    <w:rsid w:val="253A7368"/>
    <w:rsid w:val="25431853"/>
    <w:rsid w:val="254546F8"/>
    <w:rsid w:val="254876B3"/>
    <w:rsid w:val="255513D2"/>
    <w:rsid w:val="255A50C8"/>
    <w:rsid w:val="255B49B3"/>
    <w:rsid w:val="255C1932"/>
    <w:rsid w:val="255E294F"/>
    <w:rsid w:val="25692DFE"/>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E7808"/>
    <w:rsid w:val="25E10B12"/>
    <w:rsid w:val="25E6527D"/>
    <w:rsid w:val="26040C06"/>
    <w:rsid w:val="26193B65"/>
    <w:rsid w:val="26197FFF"/>
    <w:rsid w:val="261B562B"/>
    <w:rsid w:val="261B5B78"/>
    <w:rsid w:val="261B6EC1"/>
    <w:rsid w:val="262D5251"/>
    <w:rsid w:val="2633043C"/>
    <w:rsid w:val="2636650A"/>
    <w:rsid w:val="263A64BD"/>
    <w:rsid w:val="263E452D"/>
    <w:rsid w:val="264B1ACA"/>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3207D"/>
    <w:rsid w:val="271438F4"/>
    <w:rsid w:val="27181BBE"/>
    <w:rsid w:val="272201E2"/>
    <w:rsid w:val="27321F5C"/>
    <w:rsid w:val="273C76EB"/>
    <w:rsid w:val="273E15AB"/>
    <w:rsid w:val="274159F7"/>
    <w:rsid w:val="27492EA8"/>
    <w:rsid w:val="274B09CE"/>
    <w:rsid w:val="275269EE"/>
    <w:rsid w:val="276010D4"/>
    <w:rsid w:val="27614F78"/>
    <w:rsid w:val="27653B8D"/>
    <w:rsid w:val="276B0663"/>
    <w:rsid w:val="276C47FF"/>
    <w:rsid w:val="277973C8"/>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E1BFF"/>
    <w:rsid w:val="27E12983"/>
    <w:rsid w:val="27E44357"/>
    <w:rsid w:val="27EA32D3"/>
    <w:rsid w:val="27F22F77"/>
    <w:rsid w:val="27F57B75"/>
    <w:rsid w:val="27F75AC8"/>
    <w:rsid w:val="27F9211D"/>
    <w:rsid w:val="280043D0"/>
    <w:rsid w:val="280331CC"/>
    <w:rsid w:val="280E125B"/>
    <w:rsid w:val="280F0B82"/>
    <w:rsid w:val="28214635"/>
    <w:rsid w:val="282928B7"/>
    <w:rsid w:val="283257B8"/>
    <w:rsid w:val="28336351"/>
    <w:rsid w:val="283A2E58"/>
    <w:rsid w:val="283C1525"/>
    <w:rsid w:val="28410CFF"/>
    <w:rsid w:val="284D26F7"/>
    <w:rsid w:val="284D37AD"/>
    <w:rsid w:val="284F05FD"/>
    <w:rsid w:val="28532EFE"/>
    <w:rsid w:val="28590308"/>
    <w:rsid w:val="285D6C2F"/>
    <w:rsid w:val="28607CE1"/>
    <w:rsid w:val="286F63D7"/>
    <w:rsid w:val="2884313F"/>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E162B"/>
    <w:rsid w:val="292E488D"/>
    <w:rsid w:val="2932177F"/>
    <w:rsid w:val="29332D86"/>
    <w:rsid w:val="293B6623"/>
    <w:rsid w:val="293C4A53"/>
    <w:rsid w:val="294438A1"/>
    <w:rsid w:val="29473510"/>
    <w:rsid w:val="29473AA4"/>
    <w:rsid w:val="294C3727"/>
    <w:rsid w:val="295072ED"/>
    <w:rsid w:val="29516A9C"/>
    <w:rsid w:val="295439EA"/>
    <w:rsid w:val="295C041A"/>
    <w:rsid w:val="2961437A"/>
    <w:rsid w:val="29672F7E"/>
    <w:rsid w:val="2972757D"/>
    <w:rsid w:val="2978500B"/>
    <w:rsid w:val="297E42BA"/>
    <w:rsid w:val="298201B8"/>
    <w:rsid w:val="299B07C3"/>
    <w:rsid w:val="299B6E36"/>
    <w:rsid w:val="29A57939"/>
    <w:rsid w:val="29A646F0"/>
    <w:rsid w:val="29AB1C0C"/>
    <w:rsid w:val="29AB7532"/>
    <w:rsid w:val="29AC64D3"/>
    <w:rsid w:val="29B508BB"/>
    <w:rsid w:val="29B772EE"/>
    <w:rsid w:val="29BD4006"/>
    <w:rsid w:val="29CA48E3"/>
    <w:rsid w:val="29E705C4"/>
    <w:rsid w:val="29EB5B61"/>
    <w:rsid w:val="29EF69C0"/>
    <w:rsid w:val="29F50529"/>
    <w:rsid w:val="29F6357B"/>
    <w:rsid w:val="29F64D54"/>
    <w:rsid w:val="2A0011E1"/>
    <w:rsid w:val="2A0C03D1"/>
    <w:rsid w:val="2A0D3CE8"/>
    <w:rsid w:val="2A127934"/>
    <w:rsid w:val="2A173EF4"/>
    <w:rsid w:val="2A241EE5"/>
    <w:rsid w:val="2A3B2565"/>
    <w:rsid w:val="2A3B3E69"/>
    <w:rsid w:val="2A3F15E1"/>
    <w:rsid w:val="2A451545"/>
    <w:rsid w:val="2A467378"/>
    <w:rsid w:val="2A4B11DF"/>
    <w:rsid w:val="2A4F54C7"/>
    <w:rsid w:val="2A664217"/>
    <w:rsid w:val="2A6E2A78"/>
    <w:rsid w:val="2A792BFF"/>
    <w:rsid w:val="2A8050E9"/>
    <w:rsid w:val="2A805538"/>
    <w:rsid w:val="2A917182"/>
    <w:rsid w:val="2A920759"/>
    <w:rsid w:val="2A974BCB"/>
    <w:rsid w:val="2A9C49E4"/>
    <w:rsid w:val="2AA908D0"/>
    <w:rsid w:val="2AA95D82"/>
    <w:rsid w:val="2AB90F00"/>
    <w:rsid w:val="2ABB429B"/>
    <w:rsid w:val="2AC64A5F"/>
    <w:rsid w:val="2AC9741F"/>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8C075F"/>
    <w:rsid w:val="2B98046F"/>
    <w:rsid w:val="2B990220"/>
    <w:rsid w:val="2B9F7005"/>
    <w:rsid w:val="2BA07465"/>
    <w:rsid w:val="2BA56072"/>
    <w:rsid w:val="2BA62DB5"/>
    <w:rsid w:val="2BA90775"/>
    <w:rsid w:val="2BB259E6"/>
    <w:rsid w:val="2BC636A5"/>
    <w:rsid w:val="2BCA539C"/>
    <w:rsid w:val="2BD3485D"/>
    <w:rsid w:val="2BEA572B"/>
    <w:rsid w:val="2BEF1332"/>
    <w:rsid w:val="2BF37482"/>
    <w:rsid w:val="2C014C9D"/>
    <w:rsid w:val="2C04740C"/>
    <w:rsid w:val="2C0504F8"/>
    <w:rsid w:val="2C0577B1"/>
    <w:rsid w:val="2C1E5A47"/>
    <w:rsid w:val="2C311769"/>
    <w:rsid w:val="2C315244"/>
    <w:rsid w:val="2C433E00"/>
    <w:rsid w:val="2C436D28"/>
    <w:rsid w:val="2C496564"/>
    <w:rsid w:val="2C4D619A"/>
    <w:rsid w:val="2C501603"/>
    <w:rsid w:val="2C512E63"/>
    <w:rsid w:val="2C5B1458"/>
    <w:rsid w:val="2C5F3E2E"/>
    <w:rsid w:val="2C617C53"/>
    <w:rsid w:val="2C65497E"/>
    <w:rsid w:val="2C667518"/>
    <w:rsid w:val="2C7631D7"/>
    <w:rsid w:val="2C790296"/>
    <w:rsid w:val="2C7E7AD5"/>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25A59"/>
    <w:rsid w:val="2D74403E"/>
    <w:rsid w:val="2D786928"/>
    <w:rsid w:val="2D797FB2"/>
    <w:rsid w:val="2D7E3395"/>
    <w:rsid w:val="2D964287"/>
    <w:rsid w:val="2D974D23"/>
    <w:rsid w:val="2D9B3D20"/>
    <w:rsid w:val="2DA25C72"/>
    <w:rsid w:val="2DA3399B"/>
    <w:rsid w:val="2DA62658"/>
    <w:rsid w:val="2DAD0982"/>
    <w:rsid w:val="2DAF5D1C"/>
    <w:rsid w:val="2DB10A22"/>
    <w:rsid w:val="2DB46B3D"/>
    <w:rsid w:val="2DB52669"/>
    <w:rsid w:val="2DBE0579"/>
    <w:rsid w:val="2DBE7D96"/>
    <w:rsid w:val="2DC35F5D"/>
    <w:rsid w:val="2DD00262"/>
    <w:rsid w:val="2DD16981"/>
    <w:rsid w:val="2DDB4B6D"/>
    <w:rsid w:val="2DDF702F"/>
    <w:rsid w:val="2DF52FB9"/>
    <w:rsid w:val="2DF73F30"/>
    <w:rsid w:val="2DFA1D0C"/>
    <w:rsid w:val="2DFD6AB3"/>
    <w:rsid w:val="2E0642E5"/>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89270D"/>
    <w:rsid w:val="2E930996"/>
    <w:rsid w:val="2EA469A3"/>
    <w:rsid w:val="2EAE08A6"/>
    <w:rsid w:val="2EBD6A69"/>
    <w:rsid w:val="2EC53E66"/>
    <w:rsid w:val="2ECF267B"/>
    <w:rsid w:val="2ED26976"/>
    <w:rsid w:val="2EE4485A"/>
    <w:rsid w:val="2EE52A03"/>
    <w:rsid w:val="2EE55358"/>
    <w:rsid w:val="2EE72F28"/>
    <w:rsid w:val="2EEB1791"/>
    <w:rsid w:val="2EEE7023"/>
    <w:rsid w:val="2EF83B5E"/>
    <w:rsid w:val="2EFB3FE6"/>
    <w:rsid w:val="2EFB595F"/>
    <w:rsid w:val="2EFE3AC4"/>
    <w:rsid w:val="2F057C99"/>
    <w:rsid w:val="2F0D6753"/>
    <w:rsid w:val="2F0F7940"/>
    <w:rsid w:val="2F1018F3"/>
    <w:rsid w:val="2F1405B3"/>
    <w:rsid w:val="2F154307"/>
    <w:rsid w:val="2F186C76"/>
    <w:rsid w:val="2F22051D"/>
    <w:rsid w:val="2F230191"/>
    <w:rsid w:val="2F285092"/>
    <w:rsid w:val="2F3D200F"/>
    <w:rsid w:val="2F402D6C"/>
    <w:rsid w:val="2F423C6B"/>
    <w:rsid w:val="2F4575D0"/>
    <w:rsid w:val="2F494BC9"/>
    <w:rsid w:val="2F4E31E9"/>
    <w:rsid w:val="2F4E4C44"/>
    <w:rsid w:val="2F4F2BD8"/>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D238F"/>
    <w:rsid w:val="2FD73D5F"/>
    <w:rsid w:val="2FDF68B6"/>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52C31"/>
    <w:rsid w:val="31E76A1E"/>
    <w:rsid w:val="31EE7E78"/>
    <w:rsid w:val="31F97DDD"/>
    <w:rsid w:val="31FF524C"/>
    <w:rsid w:val="32001F8B"/>
    <w:rsid w:val="32044B56"/>
    <w:rsid w:val="320B5911"/>
    <w:rsid w:val="3217684D"/>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9408A"/>
    <w:rsid w:val="327E4D9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364A"/>
    <w:rsid w:val="33201A19"/>
    <w:rsid w:val="333702E1"/>
    <w:rsid w:val="33371942"/>
    <w:rsid w:val="333A1999"/>
    <w:rsid w:val="33403AD0"/>
    <w:rsid w:val="334324D3"/>
    <w:rsid w:val="334E1283"/>
    <w:rsid w:val="334E71AC"/>
    <w:rsid w:val="33557FE0"/>
    <w:rsid w:val="3359556A"/>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F7FD7"/>
    <w:rsid w:val="35017F79"/>
    <w:rsid w:val="351F2311"/>
    <w:rsid w:val="351F7E03"/>
    <w:rsid w:val="35206711"/>
    <w:rsid w:val="352612FC"/>
    <w:rsid w:val="352D7415"/>
    <w:rsid w:val="3531792A"/>
    <w:rsid w:val="35450042"/>
    <w:rsid w:val="3552267E"/>
    <w:rsid w:val="35580193"/>
    <w:rsid w:val="355A5E02"/>
    <w:rsid w:val="356276AD"/>
    <w:rsid w:val="35675BE6"/>
    <w:rsid w:val="357706DE"/>
    <w:rsid w:val="35856351"/>
    <w:rsid w:val="358D4F45"/>
    <w:rsid w:val="35940857"/>
    <w:rsid w:val="35955E66"/>
    <w:rsid w:val="3595612F"/>
    <w:rsid w:val="35A444A3"/>
    <w:rsid w:val="35B2395E"/>
    <w:rsid w:val="35B500E7"/>
    <w:rsid w:val="35B77945"/>
    <w:rsid w:val="35BE521A"/>
    <w:rsid w:val="35BF0938"/>
    <w:rsid w:val="35C367DA"/>
    <w:rsid w:val="35C60118"/>
    <w:rsid w:val="35C65193"/>
    <w:rsid w:val="35C85812"/>
    <w:rsid w:val="35C95FC3"/>
    <w:rsid w:val="35CD5577"/>
    <w:rsid w:val="35CE53F0"/>
    <w:rsid w:val="35D210D6"/>
    <w:rsid w:val="35D738FD"/>
    <w:rsid w:val="35DC58C2"/>
    <w:rsid w:val="35E3342C"/>
    <w:rsid w:val="35E73D07"/>
    <w:rsid w:val="35F10AFB"/>
    <w:rsid w:val="35F43DF2"/>
    <w:rsid w:val="35F500F0"/>
    <w:rsid w:val="35F51945"/>
    <w:rsid w:val="35F566DD"/>
    <w:rsid w:val="35FE5605"/>
    <w:rsid w:val="35FF189A"/>
    <w:rsid w:val="36013E8A"/>
    <w:rsid w:val="360219E2"/>
    <w:rsid w:val="36044720"/>
    <w:rsid w:val="360A1CD4"/>
    <w:rsid w:val="361133A2"/>
    <w:rsid w:val="361203A7"/>
    <w:rsid w:val="3614405A"/>
    <w:rsid w:val="3615173C"/>
    <w:rsid w:val="3619343A"/>
    <w:rsid w:val="361E5F79"/>
    <w:rsid w:val="361F0B5A"/>
    <w:rsid w:val="36255FE7"/>
    <w:rsid w:val="362F44EC"/>
    <w:rsid w:val="363139D2"/>
    <w:rsid w:val="36380784"/>
    <w:rsid w:val="363A6D22"/>
    <w:rsid w:val="365C692E"/>
    <w:rsid w:val="3664672E"/>
    <w:rsid w:val="36684B85"/>
    <w:rsid w:val="36694323"/>
    <w:rsid w:val="367A12DB"/>
    <w:rsid w:val="36871919"/>
    <w:rsid w:val="368D0336"/>
    <w:rsid w:val="369C1413"/>
    <w:rsid w:val="369E16D7"/>
    <w:rsid w:val="36B969ED"/>
    <w:rsid w:val="36BE11DF"/>
    <w:rsid w:val="36BF09FB"/>
    <w:rsid w:val="36C276D2"/>
    <w:rsid w:val="36C35683"/>
    <w:rsid w:val="36D53B5B"/>
    <w:rsid w:val="36DB016A"/>
    <w:rsid w:val="36DD3272"/>
    <w:rsid w:val="36E5713F"/>
    <w:rsid w:val="36E95C38"/>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603A1"/>
    <w:rsid w:val="38160CEE"/>
    <w:rsid w:val="381A2672"/>
    <w:rsid w:val="381B036A"/>
    <w:rsid w:val="381F275F"/>
    <w:rsid w:val="38271EE5"/>
    <w:rsid w:val="382A0E2E"/>
    <w:rsid w:val="382F5D8D"/>
    <w:rsid w:val="38337A01"/>
    <w:rsid w:val="3839245D"/>
    <w:rsid w:val="383A73ED"/>
    <w:rsid w:val="383C06F7"/>
    <w:rsid w:val="38436EDB"/>
    <w:rsid w:val="38484C8B"/>
    <w:rsid w:val="384B25B4"/>
    <w:rsid w:val="38520289"/>
    <w:rsid w:val="38525B63"/>
    <w:rsid w:val="385A4F69"/>
    <w:rsid w:val="385F7C16"/>
    <w:rsid w:val="387265C4"/>
    <w:rsid w:val="387811A2"/>
    <w:rsid w:val="38834298"/>
    <w:rsid w:val="38866914"/>
    <w:rsid w:val="38934508"/>
    <w:rsid w:val="389A6219"/>
    <w:rsid w:val="389C197D"/>
    <w:rsid w:val="38A53CD2"/>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94D65"/>
    <w:rsid w:val="38F35FC8"/>
    <w:rsid w:val="38F73A4C"/>
    <w:rsid w:val="38F904F0"/>
    <w:rsid w:val="390429EC"/>
    <w:rsid w:val="390E729C"/>
    <w:rsid w:val="39123E52"/>
    <w:rsid w:val="39126A08"/>
    <w:rsid w:val="391F1FF5"/>
    <w:rsid w:val="39231158"/>
    <w:rsid w:val="392B6C66"/>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00D63"/>
    <w:rsid w:val="3A2C3BA6"/>
    <w:rsid w:val="3A3539DC"/>
    <w:rsid w:val="3A3D4D53"/>
    <w:rsid w:val="3A4C45A1"/>
    <w:rsid w:val="3A577ADC"/>
    <w:rsid w:val="3A5914F9"/>
    <w:rsid w:val="3A5F3F5A"/>
    <w:rsid w:val="3A6D66ED"/>
    <w:rsid w:val="3A7116FC"/>
    <w:rsid w:val="3A736A4A"/>
    <w:rsid w:val="3A76541F"/>
    <w:rsid w:val="3A7D75EF"/>
    <w:rsid w:val="3A881F93"/>
    <w:rsid w:val="3A8D11CC"/>
    <w:rsid w:val="3A9A07D3"/>
    <w:rsid w:val="3A9C50AA"/>
    <w:rsid w:val="3AA312D0"/>
    <w:rsid w:val="3AB06715"/>
    <w:rsid w:val="3AC351F1"/>
    <w:rsid w:val="3AC91008"/>
    <w:rsid w:val="3ACB36E9"/>
    <w:rsid w:val="3ACB7871"/>
    <w:rsid w:val="3ACE6056"/>
    <w:rsid w:val="3AD34546"/>
    <w:rsid w:val="3AD847A7"/>
    <w:rsid w:val="3ADA3867"/>
    <w:rsid w:val="3AE15E3F"/>
    <w:rsid w:val="3AEF76B1"/>
    <w:rsid w:val="3AF27012"/>
    <w:rsid w:val="3B0114CC"/>
    <w:rsid w:val="3B050C15"/>
    <w:rsid w:val="3B112207"/>
    <w:rsid w:val="3B112F57"/>
    <w:rsid w:val="3B1B5ED1"/>
    <w:rsid w:val="3B1C6939"/>
    <w:rsid w:val="3B1E3124"/>
    <w:rsid w:val="3B237FE2"/>
    <w:rsid w:val="3B257B7C"/>
    <w:rsid w:val="3B2E4EF4"/>
    <w:rsid w:val="3B415600"/>
    <w:rsid w:val="3B452280"/>
    <w:rsid w:val="3B4B4611"/>
    <w:rsid w:val="3B555758"/>
    <w:rsid w:val="3B556447"/>
    <w:rsid w:val="3B59157A"/>
    <w:rsid w:val="3B5A461E"/>
    <w:rsid w:val="3B5D028A"/>
    <w:rsid w:val="3B6D0581"/>
    <w:rsid w:val="3B6E1A34"/>
    <w:rsid w:val="3B7A5CB5"/>
    <w:rsid w:val="3B7B36A3"/>
    <w:rsid w:val="3B8535DD"/>
    <w:rsid w:val="3B8A0FE3"/>
    <w:rsid w:val="3B8A6F65"/>
    <w:rsid w:val="3B8B1DA2"/>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D05649D"/>
    <w:rsid w:val="3D0E2650"/>
    <w:rsid w:val="3D0E7B96"/>
    <w:rsid w:val="3D202A27"/>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304585"/>
    <w:rsid w:val="3E343E9B"/>
    <w:rsid w:val="3E374163"/>
    <w:rsid w:val="3E3D4614"/>
    <w:rsid w:val="3E427B9B"/>
    <w:rsid w:val="3E4E6604"/>
    <w:rsid w:val="3E4E6CDE"/>
    <w:rsid w:val="3E4F6FC8"/>
    <w:rsid w:val="3E513A70"/>
    <w:rsid w:val="3E535F39"/>
    <w:rsid w:val="3E56265A"/>
    <w:rsid w:val="3E5F25B3"/>
    <w:rsid w:val="3E633790"/>
    <w:rsid w:val="3E6D39BE"/>
    <w:rsid w:val="3E7538EE"/>
    <w:rsid w:val="3E850395"/>
    <w:rsid w:val="3E896ED5"/>
    <w:rsid w:val="3E8F5775"/>
    <w:rsid w:val="3E982C95"/>
    <w:rsid w:val="3EA32A03"/>
    <w:rsid w:val="3EA35B18"/>
    <w:rsid w:val="3EA916AB"/>
    <w:rsid w:val="3EB80F93"/>
    <w:rsid w:val="3EBD37B5"/>
    <w:rsid w:val="3EBE190B"/>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210B8F"/>
    <w:rsid w:val="3F2228BB"/>
    <w:rsid w:val="3F2C65EA"/>
    <w:rsid w:val="3F3B6E0A"/>
    <w:rsid w:val="3F3F1578"/>
    <w:rsid w:val="3F484DDE"/>
    <w:rsid w:val="3F495688"/>
    <w:rsid w:val="3F575CF6"/>
    <w:rsid w:val="3F5954A7"/>
    <w:rsid w:val="3F5B1636"/>
    <w:rsid w:val="3F6249EF"/>
    <w:rsid w:val="3F6A75F8"/>
    <w:rsid w:val="3F6E46A4"/>
    <w:rsid w:val="3F795109"/>
    <w:rsid w:val="3F863A07"/>
    <w:rsid w:val="3F8714A0"/>
    <w:rsid w:val="3F88589C"/>
    <w:rsid w:val="3F8B0FF0"/>
    <w:rsid w:val="3F97799B"/>
    <w:rsid w:val="3F982F2C"/>
    <w:rsid w:val="3F993301"/>
    <w:rsid w:val="3F9B40F5"/>
    <w:rsid w:val="3FA51106"/>
    <w:rsid w:val="3FAB5529"/>
    <w:rsid w:val="3FB32F4A"/>
    <w:rsid w:val="3FB57686"/>
    <w:rsid w:val="3FB62C2C"/>
    <w:rsid w:val="3FBF3ABE"/>
    <w:rsid w:val="3FCE55AF"/>
    <w:rsid w:val="3FD801CC"/>
    <w:rsid w:val="3FDF3057"/>
    <w:rsid w:val="3FF3291D"/>
    <w:rsid w:val="3FFB7550"/>
    <w:rsid w:val="40040E62"/>
    <w:rsid w:val="4014244F"/>
    <w:rsid w:val="40224723"/>
    <w:rsid w:val="402C5CC2"/>
    <w:rsid w:val="402C7086"/>
    <w:rsid w:val="40313493"/>
    <w:rsid w:val="4036300F"/>
    <w:rsid w:val="40366445"/>
    <w:rsid w:val="40374A52"/>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261A"/>
    <w:rsid w:val="410F7AAD"/>
    <w:rsid w:val="411557D9"/>
    <w:rsid w:val="41175358"/>
    <w:rsid w:val="411811D5"/>
    <w:rsid w:val="4126297D"/>
    <w:rsid w:val="412911E8"/>
    <w:rsid w:val="412A3388"/>
    <w:rsid w:val="412E4433"/>
    <w:rsid w:val="41362318"/>
    <w:rsid w:val="4136672A"/>
    <w:rsid w:val="413A1854"/>
    <w:rsid w:val="413C1A76"/>
    <w:rsid w:val="414C3A68"/>
    <w:rsid w:val="41581AA2"/>
    <w:rsid w:val="416C1A09"/>
    <w:rsid w:val="416C546D"/>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48D7"/>
    <w:rsid w:val="41E76E0D"/>
    <w:rsid w:val="41FA376E"/>
    <w:rsid w:val="41FE6CB2"/>
    <w:rsid w:val="420556C8"/>
    <w:rsid w:val="4214720F"/>
    <w:rsid w:val="4217488D"/>
    <w:rsid w:val="421D7B36"/>
    <w:rsid w:val="422345EF"/>
    <w:rsid w:val="42240668"/>
    <w:rsid w:val="422A1E24"/>
    <w:rsid w:val="422E486B"/>
    <w:rsid w:val="423400A6"/>
    <w:rsid w:val="424763C8"/>
    <w:rsid w:val="424C78FC"/>
    <w:rsid w:val="42582F93"/>
    <w:rsid w:val="425A4600"/>
    <w:rsid w:val="4265286C"/>
    <w:rsid w:val="42690B24"/>
    <w:rsid w:val="427378E6"/>
    <w:rsid w:val="427C184E"/>
    <w:rsid w:val="42890C2F"/>
    <w:rsid w:val="428B14DB"/>
    <w:rsid w:val="42924E8D"/>
    <w:rsid w:val="429F313B"/>
    <w:rsid w:val="42B302EA"/>
    <w:rsid w:val="42B61338"/>
    <w:rsid w:val="42B90AAB"/>
    <w:rsid w:val="42C5009E"/>
    <w:rsid w:val="42C92A69"/>
    <w:rsid w:val="42C96A82"/>
    <w:rsid w:val="42CF6EF1"/>
    <w:rsid w:val="42D604C8"/>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47539"/>
    <w:rsid w:val="43721F87"/>
    <w:rsid w:val="43733D13"/>
    <w:rsid w:val="4374621A"/>
    <w:rsid w:val="43772AD7"/>
    <w:rsid w:val="4377334C"/>
    <w:rsid w:val="437B42D0"/>
    <w:rsid w:val="437F1B78"/>
    <w:rsid w:val="4382514B"/>
    <w:rsid w:val="439936C4"/>
    <w:rsid w:val="439D3E7F"/>
    <w:rsid w:val="43A03519"/>
    <w:rsid w:val="43A30AD2"/>
    <w:rsid w:val="43A35347"/>
    <w:rsid w:val="43A84417"/>
    <w:rsid w:val="43A95555"/>
    <w:rsid w:val="43AA5E51"/>
    <w:rsid w:val="43B27F51"/>
    <w:rsid w:val="43B358F0"/>
    <w:rsid w:val="43C211B7"/>
    <w:rsid w:val="43C95ED6"/>
    <w:rsid w:val="43D34204"/>
    <w:rsid w:val="43DD04DA"/>
    <w:rsid w:val="43E232E1"/>
    <w:rsid w:val="43E567A6"/>
    <w:rsid w:val="43F84F4E"/>
    <w:rsid w:val="43FF5CEF"/>
    <w:rsid w:val="44064267"/>
    <w:rsid w:val="440A5B01"/>
    <w:rsid w:val="4412613F"/>
    <w:rsid w:val="44165D48"/>
    <w:rsid w:val="441C42F4"/>
    <w:rsid w:val="441F0817"/>
    <w:rsid w:val="441F3CB6"/>
    <w:rsid w:val="44230F47"/>
    <w:rsid w:val="4426547A"/>
    <w:rsid w:val="442A33F4"/>
    <w:rsid w:val="44302CAB"/>
    <w:rsid w:val="4431690E"/>
    <w:rsid w:val="44465D22"/>
    <w:rsid w:val="44574B2B"/>
    <w:rsid w:val="445F6864"/>
    <w:rsid w:val="44614A39"/>
    <w:rsid w:val="44660907"/>
    <w:rsid w:val="44677256"/>
    <w:rsid w:val="446E36E4"/>
    <w:rsid w:val="446F48BE"/>
    <w:rsid w:val="44730D26"/>
    <w:rsid w:val="44762A9C"/>
    <w:rsid w:val="44792B7D"/>
    <w:rsid w:val="44811DFB"/>
    <w:rsid w:val="448C594F"/>
    <w:rsid w:val="44993369"/>
    <w:rsid w:val="449A124B"/>
    <w:rsid w:val="449A2278"/>
    <w:rsid w:val="449A3BBE"/>
    <w:rsid w:val="44A153A1"/>
    <w:rsid w:val="44A41705"/>
    <w:rsid w:val="44A53C78"/>
    <w:rsid w:val="44AB7230"/>
    <w:rsid w:val="44AF4277"/>
    <w:rsid w:val="44BA0CE9"/>
    <w:rsid w:val="44BA2F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500C3F"/>
    <w:rsid w:val="455A0801"/>
    <w:rsid w:val="45691AFB"/>
    <w:rsid w:val="456E2A10"/>
    <w:rsid w:val="45743CAB"/>
    <w:rsid w:val="4579584D"/>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53B16"/>
    <w:rsid w:val="463B1BA0"/>
    <w:rsid w:val="463B2ADE"/>
    <w:rsid w:val="463F2FC0"/>
    <w:rsid w:val="46532B01"/>
    <w:rsid w:val="46584184"/>
    <w:rsid w:val="46593CCB"/>
    <w:rsid w:val="46630636"/>
    <w:rsid w:val="4664264C"/>
    <w:rsid w:val="46687376"/>
    <w:rsid w:val="46696D7B"/>
    <w:rsid w:val="4670211B"/>
    <w:rsid w:val="46836D01"/>
    <w:rsid w:val="468431CC"/>
    <w:rsid w:val="46846139"/>
    <w:rsid w:val="468706E8"/>
    <w:rsid w:val="46934B28"/>
    <w:rsid w:val="46975BAF"/>
    <w:rsid w:val="46AA774E"/>
    <w:rsid w:val="46AB3E47"/>
    <w:rsid w:val="46AD5953"/>
    <w:rsid w:val="46B8054D"/>
    <w:rsid w:val="46B861B8"/>
    <w:rsid w:val="46CF0DEB"/>
    <w:rsid w:val="46D4028D"/>
    <w:rsid w:val="46D7105C"/>
    <w:rsid w:val="46DB6A13"/>
    <w:rsid w:val="46DD5FAF"/>
    <w:rsid w:val="46DE7C78"/>
    <w:rsid w:val="46DF5460"/>
    <w:rsid w:val="46EE6B99"/>
    <w:rsid w:val="46F14E1C"/>
    <w:rsid w:val="46F46934"/>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E368F"/>
    <w:rsid w:val="47BD7E3A"/>
    <w:rsid w:val="47D72108"/>
    <w:rsid w:val="47D754ED"/>
    <w:rsid w:val="47D968A0"/>
    <w:rsid w:val="47E05908"/>
    <w:rsid w:val="47E16E71"/>
    <w:rsid w:val="47E63FE1"/>
    <w:rsid w:val="47E73175"/>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14411"/>
    <w:rsid w:val="48517833"/>
    <w:rsid w:val="485B1381"/>
    <w:rsid w:val="48601F1B"/>
    <w:rsid w:val="48615B6E"/>
    <w:rsid w:val="486457B8"/>
    <w:rsid w:val="486F725D"/>
    <w:rsid w:val="48812AA2"/>
    <w:rsid w:val="488244F3"/>
    <w:rsid w:val="48880174"/>
    <w:rsid w:val="488811AB"/>
    <w:rsid w:val="48915121"/>
    <w:rsid w:val="48946E42"/>
    <w:rsid w:val="48963808"/>
    <w:rsid w:val="489717AD"/>
    <w:rsid w:val="48983085"/>
    <w:rsid w:val="489A2DBE"/>
    <w:rsid w:val="489F3AF1"/>
    <w:rsid w:val="48A24D9D"/>
    <w:rsid w:val="48A330F7"/>
    <w:rsid w:val="48A5260C"/>
    <w:rsid w:val="48A6395B"/>
    <w:rsid w:val="48A74E36"/>
    <w:rsid w:val="48AD72C6"/>
    <w:rsid w:val="48B3188D"/>
    <w:rsid w:val="48C478DD"/>
    <w:rsid w:val="48C8522F"/>
    <w:rsid w:val="48CB2DFC"/>
    <w:rsid w:val="48CE1F9A"/>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96A80"/>
    <w:rsid w:val="49455F75"/>
    <w:rsid w:val="4958594F"/>
    <w:rsid w:val="495B30CC"/>
    <w:rsid w:val="496037A6"/>
    <w:rsid w:val="49617ED5"/>
    <w:rsid w:val="49624F2D"/>
    <w:rsid w:val="496D3F98"/>
    <w:rsid w:val="49704B16"/>
    <w:rsid w:val="497C4012"/>
    <w:rsid w:val="49822362"/>
    <w:rsid w:val="49831A30"/>
    <w:rsid w:val="498450C2"/>
    <w:rsid w:val="49871D7B"/>
    <w:rsid w:val="498A257F"/>
    <w:rsid w:val="4995687C"/>
    <w:rsid w:val="49A45FDD"/>
    <w:rsid w:val="49A61B96"/>
    <w:rsid w:val="49B20B48"/>
    <w:rsid w:val="49B55D27"/>
    <w:rsid w:val="49C060D9"/>
    <w:rsid w:val="49C67DAB"/>
    <w:rsid w:val="49D83A18"/>
    <w:rsid w:val="49D8668C"/>
    <w:rsid w:val="49DB3A45"/>
    <w:rsid w:val="49E73C0B"/>
    <w:rsid w:val="49E92B16"/>
    <w:rsid w:val="49EC1B26"/>
    <w:rsid w:val="49FC7FA2"/>
    <w:rsid w:val="4A017C98"/>
    <w:rsid w:val="4A043B47"/>
    <w:rsid w:val="4A080E5C"/>
    <w:rsid w:val="4A1C1EE0"/>
    <w:rsid w:val="4A210B7E"/>
    <w:rsid w:val="4A335E86"/>
    <w:rsid w:val="4A357040"/>
    <w:rsid w:val="4A3B0DBF"/>
    <w:rsid w:val="4A3C074A"/>
    <w:rsid w:val="4A401246"/>
    <w:rsid w:val="4A417E42"/>
    <w:rsid w:val="4A4C22EF"/>
    <w:rsid w:val="4A535B24"/>
    <w:rsid w:val="4A545D35"/>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346BA"/>
    <w:rsid w:val="4B04025E"/>
    <w:rsid w:val="4B045160"/>
    <w:rsid w:val="4B135609"/>
    <w:rsid w:val="4B1C67FA"/>
    <w:rsid w:val="4B2056D4"/>
    <w:rsid w:val="4B206A6B"/>
    <w:rsid w:val="4B3221B7"/>
    <w:rsid w:val="4B3C403E"/>
    <w:rsid w:val="4B441501"/>
    <w:rsid w:val="4B4A1E20"/>
    <w:rsid w:val="4B5B261F"/>
    <w:rsid w:val="4B687FD4"/>
    <w:rsid w:val="4B741C5B"/>
    <w:rsid w:val="4B751079"/>
    <w:rsid w:val="4B811257"/>
    <w:rsid w:val="4B816993"/>
    <w:rsid w:val="4B83233B"/>
    <w:rsid w:val="4B9419F7"/>
    <w:rsid w:val="4B987507"/>
    <w:rsid w:val="4B9E2880"/>
    <w:rsid w:val="4B9E74AF"/>
    <w:rsid w:val="4BA96810"/>
    <w:rsid w:val="4BAC02EC"/>
    <w:rsid w:val="4BAD645F"/>
    <w:rsid w:val="4BB75525"/>
    <w:rsid w:val="4BBE10A9"/>
    <w:rsid w:val="4BD62466"/>
    <w:rsid w:val="4BE27C81"/>
    <w:rsid w:val="4BED0DF8"/>
    <w:rsid w:val="4C021DD3"/>
    <w:rsid w:val="4C053F9C"/>
    <w:rsid w:val="4C057789"/>
    <w:rsid w:val="4C0E4DDE"/>
    <w:rsid w:val="4C0F1FA0"/>
    <w:rsid w:val="4C1A44FD"/>
    <w:rsid w:val="4C222801"/>
    <w:rsid w:val="4C2744DE"/>
    <w:rsid w:val="4C366339"/>
    <w:rsid w:val="4C3900BA"/>
    <w:rsid w:val="4C3972A1"/>
    <w:rsid w:val="4C443324"/>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43C2E"/>
    <w:rsid w:val="4D2D3744"/>
    <w:rsid w:val="4D2D48CF"/>
    <w:rsid w:val="4D2D7483"/>
    <w:rsid w:val="4D2D7C2A"/>
    <w:rsid w:val="4D357B50"/>
    <w:rsid w:val="4D3B0776"/>
    <w:rsid w:val="4D3B78D6"/>
    <w:rsid w:val="4D3C6DD0"/>
    <w:rsid w:val="4D452E9A"/>
    <w:rsid w:val="4D4E1B73"/>
    <w:rsid w:val="4D5545A3"/>
    <w:rsid w:val="4D56242D"/>
    <w:rsid w:val="4D5E313C"/>
    <w:rsid w:val="4D63794E"/>
    <w:rsid w:val="4D69275F"/>
    <w:rsid w:val="4D696340"/>
    <w:rsid w:val="4D6E2B65"/>
    <w:rsid w:val="4D717673"/>
    <w:rsid w:val="4D7464F6"/>
    <w:rsid w:val="4D7D4CCF"/>
    <w:rsid w:val="4D8412B2"/>
    <w:rsid w:val="4D841638"/>
    <w:rsid w:val="4D8A3A34"/>
    <w:rsid w:val="4D8C2260"/>
    <w:rsid w:val="4D8F063D"/>
    <w:rsid w:val="4DA0324A"/>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75CDF"/>
    <w:rsid w:val="4E6C617F"/>
    <w:rsid w:val="4E762F41"/>
    <w:rsid w:val="4E776518"/>
    <w:rsid w:val="4E7964A9"/>
    <w:rsid w:val="4E7D7378"/>
    <w:rsid w:val="4E7F10F7"/>
    <w:rsid w:val="4E833067"/>
    <w:rsid w:val="4E8B5727"/>
    <w:rsid w:val="4E8D5B77"/>
    <w:rsid w:val="4E9F5822"/>
    <w:rsid w:val="4E9F6EED"/>
    <w:rsid w:val="4EA62C4C"/>
    <w:rsid w:val="4EA90553"/>
    <w:rsid w:val="4EAB4013"/>
    <w:rsid w:val="4EAD5507"/>
    <w:rsid w:val="4EB37DFC"/>
    <w:rsid w:val="4EB54156"/>
    <w:rsid w:val="4EB74D7B"/>
    <w:rsid w:val="4EBC593E"/>
    <w:rsid w:val="4ED208AF"/>
    <w:rsid w:val="4ED300A0"/>
    <w:rsid w:val="4ED74ED3"/>
    <w:rsid w:val="4ED77782"/>
    <w:rsid w:val="4EE8080A"/>
    <w:rsid w:val="4EEA0EBA"/>
    <w:rsid w:val="4EED1C0E"/>
    <w:rsid w:val="4EED6A77"/>
    <w:rsid w:val="4EEE7018"/>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457B4"/>
    <w:rsid w:val="4F7B78F2"/>
    <w:rsid w:val="4F7F2C82"/>
    <w:rsid w:val="4F874785"/>
    <w:rsid w:val="4F885556"/>
    <w:rsid w:val="4F8906F1"/>
    <w:rsid w:val="4F8C1C07"/>
    <w:rsid w:val="4F8C6DE9"/>
    <w:rsid w:val="4F94645F"/>
    <w:rsid w:val="4F976963"/>
    <w:rsid w:val="4FA057FA"/>
    <w:rsid w:val="4FA50BF5"/>
    <w:rsid w:val="4FAE1C5C"/>
    <w:rsid w:val="4FAE2769"/>
    <w:rsid w:val="4FBA0D2B"/>
    <w:rsid w:val="4FBF63C5"/>
    <w:rsid w:val="4FC35E15"/>
    <w:rsid w:val="4FC67EEA"/>
    <w:rsid w:val="4FCA225C"/>
    <w:rsid w:val="4FCF59AE"/>
    <w:rsid w:val="4FD27897"/>
    <w:rsid w:val="4FD41744"/>
    <w:rsid w:val="4FD72D6F"/>
    <w:rsid w:val="4FDB0443"/>
    <w:rsid w:val="4FDC67FA"/>
    <w:rsid w:val="4FDF729C"/>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061B4"/>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D524D"/>
    <w:rsid w:val="51211654"/>
    <w:rsid w:val="51393A83"/>
    <w:rsid w:val="513B3DF9"/>
    <w:rsid w:val="51401B57"/>
    <w:rsid w:val="51480A97"/>
    <w:rsid w:val="51540609"/>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D34DB4"/>
    <w:rsid w:val="51DA0FA7"/>
    <w:rsid w:val="51EC7A89"/>
    <w:rsid w:val="51F950A0"/>
    <w:rsid w:val="52013C23"/>
    <w:rsid w:val="52022324"/>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D3774"/>
    <w:rsid w:val="525F53B1"/>
    <w:rsid w:val="52643DC8"/>
    <w:rsid w:val="526D0958"/>
    <w:rsid w:val="52734368"/>
    <w:rsid w:val="52836832"/>
    <w:rsid w:val="52924B44"/>
    <w:rsid w:val="529A7E86"/>
    <w:rsid w:val="52AD4907"/>
    <w:rsid w:val="52AE7568"/>
    <w:rsid w:val="52B0158A"/>
    <w:rsid w:val="52B63DBD"/>
    <w:rsid w:val="52B916BC"/>
    <w:rsid w:val="52BF41DD"/>
    <w:rsid w:val="52CB74EB"/>
    <w:rsid w:val="52CE6819"/>
    <w:rsid w:val="52CF576A"/>
    <w:rsid w:val="52D02BD7"/>
    <w:rsid w:val="52DA3F13"/>
    <w:rsid w:val="52E838BE"/>
    <w:rsid w:val="52F42816"/>
    <w:rsid w:val="52FE47A9"/>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B36A7"/>
    <w:rsid w:val="5381746B"/>
    <w:rsid w:val="538459BE"/>
    <w:rsid w:val="538B1BC7"/>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A4787"/>
    <w:rsid w:val="53DC05C0"/>
    <w:rsid w:val="53DF5C3F"/>
    <w:rsid w:val="53E51AEE"/>
    <w:rsid w:val="53E96863"/>
    <w:rsid w:val="53EC6CC0"/>
    <w:rsid w:val="53F766D2"/>
    <w:rsid w:val="53F972C7"/>
    <w:rsid w:val="53FC6CB5"/>
    <w:rsid w:val="54022730"/>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81903"/>
    <w:rsid w:val="548A1E4E"/>
    <w:rsid w:val="548D289E"/>
    <w:rsid w:val="54910BA4"/>
    <w:rsid w:val="549A0616"/>
    <w:rsid w:val="549B20E6"/>
    <w:rsid w:val="549E3FD7"/>
    <w:rsid w:val="54A60315"/>
    <w:rsid w:val="54B86248"/>
    <w:rsid w:val="54C24B82"/>
    <w:rsid w:val="54C50B9C"/>
    <w:rsid w:val="54CA3C93"/>
    <w:rsid w:val="54D00FCE"/>
    <w:rsid w:val="54D51870"/>
    <w:rsid w:val="54E21F4F"/>
    <w:rsid w:val="54E925A9"/>
    <w:rsid w:val="54F54248"/>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D7803"/>
    <w:rsid w:val="55503A47"/>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C1DF1"/>
    <w:rsid w:val="55FD5512"/>
    <w:rsid w:val="55FD6C2D"/>
    <w:rsid w:val="5602472C"/>
    <w:rsid w:val="561978EB"/>
    <w:rsid w:val="561D0938"/>
    <w:rsid w:val="56254844"/>
    <w:rsid w:val="56276135"/>
    <w:rsid w:val="562C48A4"/>
    <w:rsid w:val="562E289A"/>
    <w:rsid w:val="5635337A"/>
    <w:rsid w:val="563B1048"/>
    <w:rsid w:val="5646524C"/>
    <w:rsid w:val="5649734E"/>
    <w:rsid w:val="564E3688"/>
    <w:rsid w:val="56514294"/>
    <w:rsid w:val="566355DD"/>
    <w:rsid w:val="56680BC9"/>
    <w:rsid w:val="566926ED"/>
    <w:rsid w:val="567043C4"/>
    <w:rsid w:val="567119B3"/>
    <w:rsid w:val="567636B0"/>
    <w:rsid w:val="567E3000"/>
    <w:rsid w:val="567F4D05"/>
    <w:rsid w:val="568363E1"/>
    <w:rsid w:val="568F72CF"/>
    <w:rsid w:val="569C7055"/>
    <w:rsid w:val="56A84128"/>
    <w:rsid w:val="56AC31BC"/>
    <w:rsid w:val="56B20B45"/>
    <w:rsid w:val="56B2689B"/>
    <w:rsid w:val="56B635AB"/>
    <w:rsid w:val="56BF1F76"/>
    <w:rsid w:val="56C0283E"/>
    <w:rsid w:val="56C05533"/>
    <w:rsid w:val="56D418EA"/>
    <w:rsid w:val="56D43345"/>
    <w:rsid w:val="56E365E9"/>
    <w:rsid w:val="56E8313E"/>
    <w:rsid w:val="56EB4412"/>
    <w:rsid w:val="56F418BC"/>
    <w:rsid w:val="57024A7F"/>
    <w:rsid w:val="570C2BE8"/>
    <w:rsid w:val="570D00B1"/>
    <w:rsid w:val="570D35F8"/>
    <w:rsid w:val="57273EC6"/>
    <w:rsid w:val="57320543"/>
    <w:rsid w:val="57351A93"/>
    <w:rsid w:val="573D0DE5"/>
    <w:rsid w:val="574940F5"/>
    <w:rsid w:val="575163DC"/>
    <w:rsid w:val="57564B03"/>
    <w:rsid w:val="57576764"/>
    <w:rsid w:val="575D1406"/>
    <w:rsid w:val="575D7DC0"/>
    <w:rsid w:val="57646E8D"/>
    <w:rsid w:val="57711DF8"/>
    <w:rsid w:val="577269D1"/>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127039"/>
    <w:rsid w:val="581C076D"/>
    <w:rsid w:val="58397B39"/>
    <w:rsid w:val="58407313"/>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501EA"/>
    <w:rsid w:val="58C67760"/>
    <w:rsid w:val="58C72F25"/>
    <w:rsid w:val="58CA5531"/>
    <w:rsid w:val="58CB0FB1"/>
    <w:rsid w:val="58D25899"/>
    <w:rsid w:val="58DB5028"/>
    <w:rsid w:val="58DE171B"/>
    <w:rsid w:val="58DF14AC"/>
    <w:rsid w:val="58F35AE7"/>
    <w:rsid w:val="58F36460"/>
    <w:rsid w:val="58F417E6"/>
    <w:rsid w:val="58F70CD1"/>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31D58"/>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C627E"/>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9126A"/>
    <w:rsid w:val="5ACB4402"/>
    <w:rsid w:val="5ACD5F94"/>
    <w:rsid w:val="5AD140B1"/>
    <w:rsid w:val="5ADC54ED"/>
    <w:rsid w:val="5AE627DD"/>
    <w:rsid w:val="5AE65AC1"/>
    <w:rsid w:val="5AE86727"/>
    <w:rsid w:val="5AED60B1"/>
    <w:rsid w:val="5AF10757"/>
    <w:rsid w:val="5AF70F88"/>
    <w:rsid w:val="5AF745DE"/>
    <w:rsid w:val="5AFE4E4F"/>
    <w:rsid w:val="5B0249E0"/>
    <w:rsid w:val="5B040782"/>
    <w:rsid w:val="5B043ACD"/>
    <w:rsid w:val="5B0D44D7"/>
    <w:rsid w:val="5B1641FE"/>
    <w:rsid w:val="5B1838CA"/>
    <w:rsid w:val="5B1A00B4"/>
    <w:rsid w:val="5B1D0B7B"/>
    <w:rsid w:val="5B1F372F"/>
    <w:rsid w:val="5B214B7A"/>
    <w:rsid w:val="5B23145A"/>
    <w:rsid w:val="5B3079B1"/>
    <w:rsid w:val="5B3A53F7"/>
    <w:rsid w:val="5B3C26CD"/>
    <w:rsid w:val="5B3F35C5"/>
    <w:rsid w:val="5B3F6C62"/>
    <w:rsid w:val="5B462C87"/>
    <w:rsid w:val="5B467A3A"/>
    <w:rsid w:val="5B484384"/>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F68A2"/>
    <w:rsid w:val="5C010EEF"/>
    <w:rsid w:val="5C152995"/>
    <w:rsid w:val="5C1A0B69"/>
    <w:rsid w:val="5C2E0ABA"/>
    <w:rsid w:val="5C4302AF"/>
    <w:rsid w:val="5C496E06"/>
    <w:rsid w:val="5C501594"/>
    <w:rsid w:val="5C530A3F"/>
    <w:rsid w:val="5C5820E1"/>
    <w:rsid w:val="5C63455C"/>
    <w:rsid w:val="5C690B0C"/>
    <w:rsid w:val="5C7103F1"/>
    <w:rsid w:val="5C734616"/>
    <w:rsid w:val="5C8E4D46"/>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241D0D"/>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543FE"/>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A06EB3"/>
    <w:rsid w:val="5EA140CB"/>
    <w:rsid w:val="5EA2031E"/>
    <w:rsid w:val="5EAB76F2"/>
    <w:rsid w:val="5EB21070"/>
    <w:rsid w:val="5EB46D5A"/>
    <w:rsid w:val="5EB712A5"/>
    <w:rsid w:val="5EB72617"/>
    <w:rsid w:val="5EBB33C4"/>
    <w:rsid w:val="5EC47E53"/>
    <w:rsid w:val="5EC50363"/>
    <w:rsid w:val="5EC613C7"/>
    <w:rsid w:val="5EC7701B"/>
    <w:rsid w:val="5ECE1B70"/>
    <w:rsid w:val="5ECE3EFF"/>
    <w:rsid w:val="5ED01BB4"/>
    <w:rsid w:val="5ED650D9"/>
    <w:rsid w:val="5ED75DC6"/>
    <w:rsid w:val="5EDA017A"/>
    <w:rsid w:val="5EDE0371"/>
    <w:rsid w:val="5EEC0916"/>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5111A7"/>
    <w:rsid w:val="5F514A63"/>
    <w:rsid w:val="5F5D2245"/>
    <w:rsid w:val="5F5F4C16"/>
    <w:rsid w:val="5F6A0B5D"/>
    <w:rsid w:val="5F6C211E"/>
    <w:rsid w:val="5F727DD0"/>
    <w:rsid w:val="5F7536CD"/>
    <w:rsid w:val="5F794FC5"/>
    <w:rsid w:val="5F7D7874"/>
    <w:rsid w:val="5F7F4748"/>
    <w:rsid w:val="5F872BDD"/>
    <w:rsid w:val="5F9014AE"/>
    <w:rsid w:val="5F9A3324"/>
    <w:rsid w:val="5FA2777D"/>
    <w:rsid w:val="5FA55820"/>
    <w:rsid w:val="5FA948D4"/>
    <w:rsid w:val="5FB372F0"/>
    <w:rsid w:val="5FC017AD"/>
    <w:rsid w:val="5FC729F3"/>
    <w:rsid w:val="5FD7706A"/>
    <w:rsid w:val="5FDB4F3D"/>
    <w:rsid w:val="5FE10819"/>
    <w:rsid w:val="5FE30BA2"/>
    <w:rsid w:val="5FF446A9"/>
    <w:rsid w:val="5FF85070"/>
    <w:rsid w:val="5FF940F0"/>
    <w:rsid w:val="5FF96E21"/>
    <w:rsid w:val="5FFC4F56"/>
    <w:rsid w:val="6007496A"/>
    <w:rsid w:val="600870EA"/>
    <w:rsid w:val="6013140E"/>
    <w:rsid w:val="601A36E0"/>
    <w:rsid w:val="601D2C80"/>
    <w:rsid w:val="601E28CD"/>
    <w:rsid w:val="602640DE"/>
    <w:rsid w:val="602664AC"/>
    <w:rsid w:val="603E4F2F"/>
    <w:rsid w:val="60432B5E"/>
    <w:rsid w:val="60472491"/>
    <w:rsid w:val="605F164B"/>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B735D2"/>
    <w:rsid w:val="60C31A2D"/>
    <w:rsid w:val="60C44D7F"/>
    <w:rsid w:val="60CF74B2"/>
    <w:rsid w:val="60D46E93"/>
    <w:rsid w:val="60D640BA"/>
    <w:rsid w:val="60ED3071"/>
    <w:rsid w:val="60ED7C9C"/>
    <w:rsid w:val="60F20FB7"/>
    <w:rsid w:val="60F40158"/>
    <w:rsid w:val="60FD647E"/>
    <w:rsid w:val="60FE6691"/>
    <w:rsid w:val="61016998"/>
    <w:rsid w:val="610B0F2E"/>
    <w:rsid w:val="61174B39"/>
    <w:rsid w:val="611A0DA2"/>
    <w:rsid w:val="611A2038"/>
    <w:rsid w:val="611C5424"/>
    <w:rsid w:val="612369B4"/>
    <w:rsid w:val="612C5770"/>
    <w:rsid w:val="6131314D"/>
    <w:rsid w:val="61346941"/>
    <w:rsid w:val="613A74B9"/>
    <w:rsid w:val="613C1C4E"/>
    <w:rsid w:val="613F585A"/>
    <w:rsid w:val="614D3232"/>
    <w:rsid w:val="61547574"/>
    <w:rsid w:val="61550767"/>
    <w:rsid w:val="615F7EE9"/>
    <w:rsid w:val="616A5B5D"/>
    <w:rsid w:val="61747347"/>
    <w:rsid w:val="61784C09"/>
    <w:rsid w:val="617C1EED"/>
    <w:rsid w:val="617C37F4"/>
    <w:rsid w:val="617E6243"/>
    <w:rsid w:val="61843430"/>
    <w:rsid w:val="61965727"/>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E1485"/>
    <w:rsid w:val="6277179C"/>
    <w:rsid w:val="627D238E"/>
    <w:rsid w:val="6281149E"/>
    <w:rsid w:val="62814AC5"/>
    <w:rsid w:val="62850A93"/>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232D11"/>
    <w:rsid w:val="633336D4"/>
    <w:rsid w:val="63350F4B"/>
    <w:rsid w:val="63351903"/>
    <w:rsid w:val="6341499B"/>
    <w:rsid w:val="63416F64"/>
    <w:rsid w:val="634325ED"/>
    <w:rsid w:val="63443AEC"/>
    <w:rsid w:val="634802B3"/>
    <w:rsid w:val="63574F6E"/>
    <w:rsid w:val="635C28DF"/>
    <w:rsid w:val="63602152"/>
    <w:rsid w:val="636075B2"/>
    <w:rsid w:val="63652712"/>
    <w:rsid w:val="636A0F15"/>
    <w:rsid w:val="637A63EB"/>
    <w:rsid w:val="6385218B"/>
    <w:rsid w:val="63864A92"/>
    <w:rsid w:val="639154D4"/>
    <w:rsid w:val="639A0875"/>
    <w:rsid w:val="63A17DFD"/>
    <w:rsid w:val="63AB1FE1"/>
    <w:rsid w:val="63B5452C"/>
    <w:rsid w:val="63B76AE2"/>
    <w:rsid w:val="63BD439C"/>
    <w:rsid w:val="63BD7C68"/>
    <w:rsid w:val="63C41DD1"/>
    <w:rsid w:val="63C72372"/>
    <w:rsid w:val="63D25757"/>
    <w:rsid w:val="63D32D5D"/>
    <w:rsid w:val="63D72CE7"/>
    <w:rsid w:val="63E03FEA"/>
    <w:rsid w:val="63E96742"/>
    <w:rsid w:val="63F25DA5"/>
    <w:rsid w:val="63FC5574"/>
    <w:rsid w:val="6405483D"/>
    <w:rsid w:val="640C5C73"/>
    <w:rsid w:val="640E6446"/>
    <w:rsid w:val="6410782B"/>
    <w:rsid w:val="64131ACE"/>
    <w:rsid w:val="64193316"/>
    <w:rsid w:val="641E4A63"/>
    <w:rsid w:val="641F6408"/>
    <w:rsid w:val="64267B2C"/>
    <w:rsid w:val="642C2369"/>
    <w:rsid w:val="6435158C"/>
    <w:rsid w:val="644C64F7"/>
    <w:rsid w:val="64573736"/>
    <w:rsid w:val="64595EAC"/>
    <w:rsid w:val="645E7207"/>
    <w:rsid w:val="64655408"/>
    <w:rsid w:val="646905B9"/>
    <w:rsid w:val="646A1498"/>
    <w:rsid w:val="646A4255"/>
    <w:rsid w:val="64713B8F"/>
    <w:rsid w:val="64753628"/>
    <w:rsid w:val="64762A3B"/>
    <w:rsid w:val="64780C1F"/>
    <w:rsid w:val="648230FE"/>
    <w:rsid w:val="64897D48"/>
    <w:rsid w:val="648B5C8D"/>
    <w:rsid w:val="649040B2"/>
    <w:rsid w:val="64932164"/>
    <w:rsid w:val="64990A00"/>
    <w:rsid w:val="64AB6B0F"/>
    <w:rsid w:val="64AD64C8"/>
    <w:rsid w:val="64AE4EA4"/>
    <w:rsid w:val="64B35DE8"/>
    <w:rsid w:val="64B7365E"/>
    <w:rsid w:val="64C32A6F"/>
    <w:rsid w:val="64C70EC1"/>
    <w:rsid w:val="64C91401"/>
    <w:rsid w:val="64CD2D4A"/>
    <w:rsid w:val="64D71BA6"/>
    <w:rsid w:val="64F05517"/>
    <w:rsid w:val="64F34891"/>
    <w:rsid w:val="64F45D47"/>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45028"/>
    <w:rsid w:val="65776C14"/>
    <w:rsid w:val="657D055C"/>
    <w:rsid w:val="65880D68"/>
    <w:rsid w:val="658F3432"/>
    <w:rsid w:val="659000AC"/>
    <w:rsid w:val="65945ABB"/>
    <w:rsid w:val="6595479B"/>
    <w:rsid w:val="659E4899"/>
    <w:rsid w:val="65AF5A95"/>
    <w:rsid w:val="65B63190"/>
    <w:rsid w:val="65BC64AA"/>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40622"/>
    <w:rsid w:val="662411BF"/>
    <w:rsid w:val="662B361D"/>
    <w:rsid w:val="66315775"/>
    <w:rsid w:val="66355B8E"/>
    <w:rsid w:val="66467706"/>
    <w:rsid w:val="664A400E"/>
    <w:rsid w:val="664E41D9"/>
    <w:rsid w:val="664F3140"/>
    <w:rsid w:val="665610A9"/>
    <w:rsid w:val="66590DCD"/>
    <w:rsid w:val="666358BC"/>
    <w:rsid w:val="66695AF1"/>
    <w:rsid w:val="666E74C1"/>
    <w:rsid w:val="667A263F"/>
    <w:rsid w:val="66802FE7"/>
    <w:rsid w:val="66812D23"/>
    <w:rsid w:val="669A357F"/>
    <w:rsid w:val="66A31556"/>
    <w:rsid w:val="66AB4650"/>
    <w:rsid w:val="66AF5BE1"/>
    <w:rsid w:val="66B37F84"/>
    <w:rsid w:val="66B40759"/>
    <w:rsid w:val="66BE2FA5"/>
    <w:rsid w:val="66C16711"/>
    <w:rsid w:val="66C9321B"/>
    <w:rsid w:val="66CC4487"/>
    <w:rsid w:val="66D61628"/>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E5A16"/>
    <w:rsid w:val="675F562E"/>
    <w:rsid w:val="67636AE2"/>
    <w:rsid w:val="67686498"/>
    <w:rsid w:val="676947A2"/>
    <w:rsid w:val="676A3201"/>
    <w:rsid w:val="676E1DA6"/>
    <w:rsid w:val="676F3DA1"/>
    <w:rsid w:val="6770670C"/>
    <w:rsid w:val="677C799E"/>
    <w:rsid w:val="67827DF9"/>
    <w:rsid w:val="67834F83"/>
    <w:rsid w:val="67990CAA"/>
    <w:rsid w:val="679B4BE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80760"/>
    <w:rsid w:val="68261655"/>
    <w:rsid w:val="682812E5"/>
    <w:rsid w:val="682F2CA3"/>
    <w:rsid w:val="682F7DB2"/>
    <w:rsid w:val="6831388B"/>
    <w:rsid w:val="683770B8"/>
    <w:rsid w:val="683965C1"/>
    <w:rsid w:val="683B5DF7"/>
    <w:rsid w:val="68430152"/>
    <w:rsid w:val="684D72F1"/>
    <w:rsid w:val="68596E7A"/>
    <w:rsid w:val="685E0BD6"/>
    <w:rsid w:val="68627BE9"/>
    <w:rsid w:val="687F5E75"/>
    <w:rsid w:val="6882283D"/>
    <w:rsid w:val="68851CBF"/>
    <w:rsid w:val="68864BA5"/>
    <w:rsid w:val="688709AF"/>
    <w:rsid w:val="689434DA"/>
    <w:rsid w:val="68956C27"/>
    <w:rsid w:val="68983320"/>
    <w:rsid w:val="689A0693"/>
    <w:rsid w:val="689E1B95"/>
    <w:rsid w:val="689F4CC7"/>
    <w:rsid w:val="68A01296"/>
    <w:rsid w:val="68A41E22"/>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5775"/>
    <w:rsid w:val="69B33A08"/>
    <w:rsid w:val="69B649A4"/>
    <w:rsid w:val="69C026AD"/>
    <w:rsid w:val="69C40C44"/>
    <w:rsid w:val="69C4366B"/>
    <w:rsid w:val="69C658E4"/>
    <w:rsid w:val="69D5474D"/>
    <w:rsid w:val="69D87485"/>
    <w:rsid w:val="69DB51C3"/>
    <w:rsid w:val="69F2148A"/>
    <w:rsid w:val="69F93223"/>
    <w:rsid w:val="6A11122C"/>
    <w:rsid w:val="6A145E00"/>
    <w:rsid w:val="6A193D7A"/>
    <w:rsid w:val="6A2322EE"/>
    <w:rsid w:val="6A257487"/>
    <w:rsid w:val="6A2A5F02"/>
    <w:rsid w:val="6A2F3F03"/>
    <w:rsid w:val="6A3832AF"/>
    <w:rsid w:val="6A3F27B9"/>
    <w:rsid w:val="6A404E3D"/>
    <w:rsid w:val="6A434B44"/>
    <w:rsid w:val="6A4574D8"/>
    <w:rsid w:val="6A605140"/>
    <w:rsid w:val="6A657204"/>
    <w:rsid w:val="6A6A2302"/>
    <w:rsid w:val="6A6D73CE"/>
    <w:rsid w:val="6A8433D2"/>
    <w:rsid w:val="6A863926"/>
    <w:rsid w:val="6A877233"/>
    <w:rsid w:val="6A882ECD"/>
    <w:rsid w:val="6A894FAF"/>
    <w:rsid w:val="6A904C43"/>
    <w:rsid w:val="6A9840F9"/>
    <w:rsid w:val="6A9C5E39"/>
    <w:rsid w:val="6AA20740"/>
    <w:rsid w:val="6AAD12D9"/>
    <w:rsid w:val="6AB602C2"/>
    <w:rsid w:val="6AB63510"/>
    <w:rsid w:val="6AB943EE"/>
    <w:rsid w:val="6AC032BC"/>
    <w:rsid w:val="6AC8092A"/>
    <w:rsid w:val="6AD06A6E"/>
    <w:rsid w:val="6AD8058D"/>
    <w:rsid w:val="6AE0794B"/>
    <w:rsid w:val="6AE1028F"/>
    <w:rsid w:val="6AE64F06"/>
    <w:rsid w:val="6AF84026"/>
    <w:rsid w:val="6B057C21"/>
    <w:rsid w:val="6B0700FD"/>
    <w:rsid w:val="6B0C3251"/>
    <w:rsid w:val="6B0D7E95"/>
    <w:rsid w:val="6B241E45"/>
    <w:rsid w:val="6B2647A5"/>
    <w:rsid w:val="6B2A4845"/>
    <w:rsid w:val="6B341C41"/>
    <w:rsid w:val="6B35201A"/>
    <w:rsid w:val="6B484B34"/>
    <w:rsid w:val="6B4C712F"/>
    <w:rsid w:val="6B501AD4"/>
    <w:rsid w:val="6B5743C8"/>
    <w:rsid w:val="6B585012"/>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B4885"/>
    <w:rsid w:val="6BBE76E4"/>
    <w:rsid w:val="6BC9376F"/>
    <w:rsid w:val="6BD1009A"/>
    <w:rsid w:val="6BE0639E"/>
    <w:rsid w:val="6BE444FA"/>
    <w:rsid w:val="6BEC66EE"/>
    <w:rsid w:val="6BF07EAA"/>
    <w:rsid w:val="6BF14A0C"/>
    <w:rsid w:val="6BF20FB8"/>
    <w:rsid w:val="6C0537C8"/>
    <w:rsid w:val="6C084114"/>
    <w:rsid w:val="6C093B94"/>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771FC"/>
    <w:rsid w:val="6D3F47EE"/>
    <w:rsid w:val="6D4072B1"/>
    <w:rsid w:val="6D414E97"/>
    <w:rsid w:val="6D484D36"/>
    <w:rsid w:val="6D4A0555"/>
    <w:rsid w:val="6D4D2DE5"/>
    <w:rsid w:val="6D4E5075"/>
    <w:rsid w:val="6D4F0B9A"/>
    <w:rsid w:val="6D554A81"/>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F77B2"/>
    <w:rsid w:val="6DA22A3B"/>
    <w:rsid w:val="6DB43CBF"/>
    <w:rsid w:val="6DB65267"/>
    <w:rsid w:val="6DBE7C28"/>
    <w:rsid w:val="6DC616C6"/>
    <w:rsid w:val="6DC869CE"/>
    <w:rsid w:val="6DC95CAA"/>
    <w:rsid w:val="6DCA662C"/>
    <w:rsid w:val="6DCE70D9"/>
    <w:rsid w:val="6DD54A74"/>
    <w:rsid w:val="6DE512BE"/>
    <w:rsid w:val="6DEA6AB1"/>
    <w:rsid w:val="6DF73D6D"/>
    <w:rsid w:val="6DFB5040"/>
    <w:rsid w:val="6DFE1195"/>
    <w:rsid w:val="6DFF0BBF"/>
    <w:rsid w:val="6DFF24B3"/>
    <w:rsid w:val="6E047794"/>
    <w:rsid w:val="6E0B72B9"/>
    <w:rsid w:val="6E0C686E"/>
    <w:rsid w:val="6E1451C2"/>
    <w:rsid w:val="6E2703E9"/>
    <w:rsid w:val="6E2B7861"/>
    <w:rsid w:val="6E2F1A84"/>
    <w:rsid w:val="6E3D153A"/>
    <w:rsid w:val="6E3D457A"/>
    <w:rsid w:val="6E471FA2"/>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E53AC"/>
    <w:rsid w:val="6EFE5570"/>
    <w:rsid w:val="6EFE6A06"/>
    <w:rsid w:val="6F046836"/>
    <w:rsid w:val="6F0C47B7"/>
    <w:rsid w:val="6F0E46EF"/>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A7AB0"/>
    <w:rsid w:val="6FBC4B72"/>
    <w:rsid w:val="6FC5311F"/>
    <w:rsid w:val="6FC93ABB"/>
    <w:rsid w:val="6FE06922"/>
    <w:rsid w:val="6FE11A6A"/>
    <w:rsid w:val="6FE91832"/>
    <w:rsid w:val="6FED3309"/>
    <w:rsid w:val="6FF15C82"/>
    <w:rsid w:val="6FFD13E7"/>
    <w:rsid w:val="70035B63"/>
    <w:rsid w:val="70084791"/>
    <w:rsid w:val="700B4CC3"/>
    <w:rsid w:val="701B650B"/>
    <w:rsid w:val="70200403"/>
    <w:rsid w:val="70233697"/>
    <w:rsid w:val="702F7F84"/>
    <w:rsid w:val="704622D4"/>
    <w:rsid w:val="70513178"/>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14F6B"/>
    <w:rsid w:val="70C17302"/>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50249"/>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D1D34"/>
    <w:rsid w:val="71FE2ACC"/>
    <w:rsid w:val="72015588"/>
    <w:rsid w:val="72087B85"/>
    <w:rsid w:val="720F3321"/>
    <w:rsid w:val="72116C3F"/>
    <w:rsid w:val="72191DE7"/>
    <w:rsid w:val="721F2961"/>
    <w:rsid w:val="722B6D3C"/>
    <w:rsid w:val="72314763"/>
    <w:rsid w:val="723A16A4"/>
    <w:rsid w:val="723B0B95"/>
    <w:rsid w:val="723B52B8"/>
    <w:rsid w:val="724A4324"/>
    <w:rsid w:val="724D6F66"/>
    <w:rsid w:val="724F5436"/>
    <w:rsid w:val="72522723"/>
    <w:rsid w:val="72526D2A"/>
    <w:rsid w:val="725340BD"/>
    <w:rsid w:val="72542A36"/>
    <w:rsid w:val="72555383"/>
    <w:rsid w:val="725B002B"/>
    <w:rsid w:val="726843AE"/>
    <w:rsid w:val="728A60B0"/>
    <w:rsid w:val="72930D42"/>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301303C"/>
    <w:rsid w:val="73024E04"/>
    <w:rsid w:val="7304100E"/>
    <w:rsid w:val="730B0185"/>
    <w:rsid w:val="730B2912"/>
    <w:rsid w:val="73117F42"/>
    <w:rsid w:val="73130C07"/>
    <w:rsid w:val="73266F63"/>
    <w:rsid w:val="732A69D2"/>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A760F2"/>
    <w:rsid w:val="73B00CC3"/>
    <w:rsid w:val="73C55A94"/>
    <w:rsid w:val="73D63DCA"/>
    <w:rsid w:val="73FA0DAA"/>
    <w:rsid w:val="73FF104A"/>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64387"/>
    <w:rsid w:val="74891CF9"/>
    <w:rsid w:val="748B0C7D"/>
    <w:rsid w:val="74903C13"/>
    <w:rsid w:val="74957A0A"/>
    <w:rsid w:val="74A25A03"/>
    <w:rsid w:val="74AE2C50"/>
    <w:rsid w:val="74AF19B2"/>
    <w:rsid w:val="74B33364"/>
    <w:rsid w:val="74BC376B"/>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842CC"/>
    <w:rsid w:val="750F4E7A"/>
    <w:rsid w:val="75181445"/>
    <w:rsid w:val="751A36F4"/>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63A5C"/>
    <w:rsid w:val="757816ED"/>
    <w:rsid w:val="757A602C"/>
    <w:rsid w:val="7580636A"/>
    <w:rsid w:val="758641B8"/>
    <w:rsid w:val="75A70CB8"/>
    <w:rsid w:val="75AB5256"/>
    <w:rsid w:val="75B05DB1"/>
    <w:rsid w:val="75B43531"/>
    <w:rsid w:val="75B54E5D"/>
    <w:rsid w:val="75B921DA"/>
    <w:rsid w:val="75B96690"/>
    <w:rsid w:val="75BD11A7"/>
    <w:rsid w:val="75C00ADE"/>
    <w:rsid w:val="75CA76E4"/>
    <w:rsid w:val="75D0763F"/>
    <w:rsid w:val="75DB5530"/>
    <w:rsid w:val="75E376A3"/>
    <w:rsid w:val="75E82B30"/>
    <w:rsid w:val="75ED5A36"/>
    <w:rsid w:val="75F05A94"/>
    <w:rsid w:val="75FB7495"/>
    <w:rsid w:val="75FC7D3B"/>
    <w:rsid w:val="75FE31D9"/>
    <w:rsid w:val="75FF0133"/>
    <w:rsid w:val="76003A09"/>
    <w:rsid w:val="760231B5"/>
    <w:rsid w:val="76036560"/>
    <w:rsid w:val="760A687D"/>
    <w:rsid w:val="761025FD"/>
    <w:rsid w:val="76130B75"/>
    <w:rsid w:val="76192FD7"/>
    <w:rsid w:val="7619484E"/>
    <w:rsid w:val="761B102B"/>
    <w:rsid w:val="762012F3"/>
    <w:rsid w:val="762F067E"/>
    <w:rsid w:val="76322CE8"/>
    <w:rsid w:val="763B0284"/>
    <w:rsid w:val="764833C3"/>
    <w:rsid w:val="764B7C87"/>
    <w:rsid w:val="764E6C91"/>
    <w:rsid w:val="765233FB"/>
    <w:rsid w:val="7659095E"/>
    <w:rsid w:val="765A2E54"/>
    <w:rsid w:val="765C20F6"/>
    <w:rsid w:val="766B3DFC"/>
    <w:rsid w:val="76710E80"/>
    <w:rsid w:val="767E302B"/>
    <w:rsid w:val="768542F9"/>
    <w:rsid w:val="769016B8"/>
    <w:rsid w:val="76932345"/>
    <w:rsid w:val="769F0579"/>
    <w:rsid w:val="76A35D52"/>
    <w:rsid w:val="76A5622D"/>
    <w:rsid w:val="76A633ED"/>
    <w:rsid w:val="76AB5F51"/>
    <w:rsid w:val="76B02504"/>
    <w:rsid w:val="76B576A3"/>
    <w:rsid w:val="76C87FBA"/>
    <w:rsid w:val="76D03D47"/>
    <w:rsid w:val="76D16B19"/>
    <w:rsid w:val="76D723E3"/>
    <w:rsid w:val="76DB3BA3"/>
    <w:rsid w:val="76E02C24"/>
    <w:rsid w:val="76E34A56"/>
    <w:rsid w:val="76E56D71"/>
    <w:rsid w:val="76E6140A"/>
    <w:rsid w:val="76F41B95"/>
    <w:rsid w:val="76FA7A7E"/>
    <w:rsid w:val="76FF75D2"/>
    <w:rsid w:val="770268CD"/>
    <w:rsid w:val="77050573"/>
    <w:rsid w:val="77066555"/>
    <w:rsid w:val="77067A75"/>
    <w:rsid w:val="7707185C"/>
    <w:rsid w:val="770760C1"/>
    <w:rsid w:val="770A715A"/>
    <w:rsid w:val="77111055"/>
    <w:rsid w:val="7717373F"/>
    <w:rsid w:val="77187B86"/>
    <w:rsid w:val="772C5306"/>
    <w:rsid w:val="7733773C"/>
    <w:rsid w:val="7734057D"/>
    <w:rsid w:val="77343121"/>
    <w:rsid w:val="77355E6E"/>
    <w:rsid w:val="77383244"/>
    <w:rsid w:val="77443794"/>
    <w:rsid w:val="77492C03"/>
    <w:rsid w:val="774F423A"/>
    <w:rsid w:val="774F7910"/>
    <w:rsid w:val="7756714D"/>
    <w:rsid w:val="77597E3E"/>
    <w:rsid w:val="77625740"/>
    <w:rsid w:val="7769549F"/>
    <w:rsid w:val="777C4D24"/>
    <w:rsid w:val="778807C6"/>
    <w:rsid w:val="77883832"/>
    <w:rsid w:val="7789361D"/>
    <w:rsid w:val="77905FA2"/>
    <w:rsid w:val="779B34EE"/>
    <w:rsid w:val="77A6008A"/>
    <w:rsid w:val="77B05D89"/>
    <w:rsid w:val="77B268BA"/>
    <w:rsid w:val="77B47AEB"/>
    <w:rsid w:val="77B6601D"/>
    <w:rsid w:val="77BB391E"/>
    <w:rsid w:val="77BF6C49"/>
    <w:rsid w:val="77D7676B"/>
    <w:rsid w:val="77DD7A01"/>
    <w:rsid w:val="77E85637"/>
    <w:rsid w:val="77EE30D2"/>
    <w:rsid w:val="77F630A0"/>
    <w:rsid w:val="78005696"/>
    <w:rsid w:val="78005B7D"/>
    <w:rsid w:val="7807282F"/>
    <w:rsid w:val="780A565F"/>
    <w:rsid w:val="780B2FEF"/>
    <w:rsid w:val="780C15F4"/>
    <w:rsid w:val="780F0AC0"/>
    <w:rsid w:val="7810621D"/>
    <w:rsid w:val="78114B77"/>
    <w:rsid w:val="781D006F"/>
    <w:rsid w:val="781F2405"/>
    <w:rsid w:val="78213084"/>
    <w:rsid w:val="78213648"/>
    <w:rsid w:val="782424D5"/>
    <w:rsid w:val="78287DBF"/>
    <w:rsid w:val="78305E38"/>
    <w:rsid w:val="783328A6"/>
    <w:rsid w:val="78367F27"/>
    <w:rsid w:val="783C4C63"/>
    <w:rsid w:val="783F1D19"/>
    <w:rsid w:val="784B2E74"/>
    <w:rsid w:val="78520561"/>
    <w:rsid w:val="78531BDB"/>
    <w:rsid w:val="785364C5"/>
    <w:rsid w:val="78556E52"/>
    <w:rsid w:val="785E2773"/>
    <w:rsid w:val="78631B96"/>
    <w:rsid w:val="78661D9A"/>
    <w:rsid w:val="78682E27"/>
    <w:rsid w:val="786B2A6C"/>
    <w:rsid w:val="786C5E43"/>
    <w:rsid w:val="786E7579"/>
    <w:rsid w:val="787B626A"/>
    <w:rsid w:val="7883577A"/>
    <w:rsid w:val="78842FF3"/>
    <w:rsid w:val="7889168E"/>
    <w:rsid w:val="78932A56"/>
    <w:rsid w:val="78957160"/>
    <w:rsid w:val="7897387D"/>
    <w:rsid w:val="78996993"/>
    <w:rsid w:val="78A24FBC"/>
    <w:rsid w:val="78A51E01"/>
    <w:rsid w:val="78AA7E6E"/>
    <w:rsid w:val="78B43694"/>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61CA5"/>
    <w:rsid w:val="791C6390"/>
    <w:rsid w:val="791E56E4"/>
    <w:rsid w:val="79204284"/>
    <w:rsid w:val="79205F77"/>
    <w:rsid w:val="7922368F"/>
    <w:rsid w:val="79331259"/>
    <w:rsid w:val="793706B9"/>
    <w:rsid w:val="7938329D"/>
    <w:rsid w:val="793A1AE4"/>
    <w:rsid w:val="793C7B07"/>
    <w:rsid w:val="794621D6"/>
    <w:rsid w:val="794A6843"/>
    <w:rsid w:val="795134B6"/>
    <w:rsid w:val="795E06F8"/>
    <w:rsid w:val="795E094E"/>
    <w:rsid w:val="795E35AB"/>
    <w:rsid w:val="79620926"/>
    <w:rsid w:val="79681A85"/>
    <w:rsid w:val="79725241"/>
    <w:rsid w:val="79732E77"/>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F3AB5"/>
    <w:rsid w:val="79F000FA"/>
    <w:rsid w:val="79F778C7"/>
    <w:rsid w:val="79FD0561"/>
    <w:rsid w:val="79FE51D4"/>
    <w:rsid w:val="7A032AFE"/>
    <w:rsid w:val="7A040ABA"/>
    <w:rsid w:val="7A0419AF"/>
    <w:rsid w:val="7A082751"/>
    <w:rsid w:val="7A0D5316"/>
    <w:rsid w:val="7A11253B"/>
    <w:rsid w:val="7A193AE2"/>
    <w:rsid w:val="7A1B5880"/>
    <w:rsid w:val="7A1B5E2F"/>
    <w:rsid w:val="7A217A72"/>
    <w:rsid w:val="7A271139"/>
    <w:rsid w:val="7A2A7675"/>
    <w:rsid w:val="7A387FFB"/>
    <w:rsid w:val="7A3E47B4"/>
    <w:rsid w:val="7A3F1642"/>
    <w:rsid w:val="7A522AD8"/>
    <w:rsid w:val="7A541CDF"/>
    <w:rsid w:val="7A682849"/>
    <w:rsid w:val="7A6B3DC0"/>
    <w:rsid w:val="7A743079"/>
    <w:rsid w:val="7A754A36"/>
    <w:rsid w:val="7A7B33A5"/>
    <w:rsid w:val="7A7C5D97"/>
    <w:rsid w:val="7A7D1B3C"/>
    <w:rsid w:val="7A8129F5"/>
    <w:rsid w:val="7A8D0DF2"/>
    <w:rsid w:val="7A8D168B"/>
    <w:rsid w:val="7A8D4686"/>
    <w:rsid w:val="7A934A3F"/>
    <w:rsid w:val="7A986E23"/>
    <w:rsid w:val="7A9E48D6"/>
    <w:rsid w:val="7AAA7146"/>
    <w:rsid w:val="7AAC5FCE"/>
    <w:rsid w:val="7AB01B53"/>
    <w:rsid w:val="7AB02E81"/>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2618"/>
    <w:rsid w:val="7AF6090B"/>
    <w:rsid w:val="7B037E2C"/>
    <w:rsid w:val="7B0F789B"/>
    <w:rsid w:val="7B101C17"/>
    <w:rsid w:val="7B107437"/>
    <w:rsid w:val="7B130326"/>
    <w:rsid w:val="7B194A33"/>
    <w:rsid w:val="7B293581"/>
    <w:rsid w:val="7B2B0D4C"/>
    <w:rsid w:val="7B2E31AC"/>
    <w:rsid w:val="7B317274"/>
    <w:rsid w:val="7B324EC7"/>
    <w:rsid w:val="7B394BFD"/>
    <w:rsid w:val="7B3A5226"/>
    <w:rsid w:val="7B4B4A95"/>
    <w:rsid w:val="7B5B06E6"/>
    <w:rsid w:val="7B61362C"/>
    <w:rsid w:val="7B7501AD"/>
    <w:rsid w:val="7B78034A"/>
    <w:rsid w:val="7B8D7752"/>
    <w:rsid w:val="7B8E37DE"/>
    <w:rsid w:val="7B8F47C7"/>
    <w:rsid w:val="7B914B96"/>
    <w:rsid w:val="7B927B14"/>
    <w:rsid w:val="7B950516"/>
    <w:rsid w:val="7B9567A9"/>
    <w:rsid w:val="7B9A7554"/>
    <w:rsid w:val="7B9E2E81"/>
    <w:rsid w:val="7BAB4D2A"/>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34052"/>
    <w:rsid w:val="7C037B02"/>
    <w:rsid w:val="7C0865E1"/>
    <w:rsid w:val="7C0A1089"/>
    <w:rsid w:val="7C0E626D"/>
    <w:rsid w:val="7C1263BE"/>
    <w:rsid w:val="7C1806FB"/>
    <w:rsid w:val="7C194A66"/>
    <w:rsid w:val="7C1A02C9"/>
    <w:rsid w:val="7C1D09CF"/>
    <w:rsid w:val="7C234A9B"/>
    <w:rsid w:val="7C236DC4"/>
    <w:rsid w:val="7C29156F"/>
    <w:rsid w:val="7C2A385D"/>
    <w:rsid w:val="7C2F4BB6"/>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F218D"/>
    <w:rsid w:val="7C8B4BD5"/>
    <w:rsid w:val="7C997B87"/>
    <w:rsid w:val="7CB55EE5"/>
    <w:rsid w:val="7CB93D1E"/>
    <w:rsid w:val="7CBC4622"/>
    <w:rsid w:val="7CBD1EA8"/>
    <w:rsid w:val="7CC64DC3"/>
    <w:rsid w:val="7CD070AA"/>
    <w:rsid w:val="7CD215D3"/>
    <w:rsid w:val="7CD258A4"/>
    <w:rsid w:val="7CF82FD7"/>
    <w:rsid w:val="7CF962FF"/>
    <w:rsid w:val="7CF97B72"/>
    <w:rsid w:val="7D003EBD"/>
    <w:rsid w:val="7D062AC2"/>
    <w:rsid w:val="7D114EC3"/>
    <w:rsid w:val="7D11738B"/>
    <w:rsid w:val="7D130380"/>
    <w:rsid w:val="7D152E85"/>
    <w:rsid w:val="7D18676F"/>
    <w:rsid w:val="7D1D06F9"/>
    <w:rsid w:val="7D2174C4"/>
    <w:rsid w:val="7D2A532B"/>
    <w:rsid w:val="7D2F0219"/>
    <w:rsid w:val="7D303C80"/>
    <w:rsid w:val="7D341BC8"/>
    <w:rsid w:val="7D405AA6"/>
    <w:rsid w:val="7D436EF5"/>
    <w:rsid w:val="7D4C7CE9"/>
    <w:rsid w:val="7D512D55"/>
    <w:rsid w:val="7D5709AE"/>
    <w:rsid w:val="7D5E2E71"/>
    <w:rsid w:val="7D6940E5"/>
    <w:rsid w:val="7D6F5BF1"/>
    <w:rsid w:val="7D7D670C"/>
    <w:rsid w:val="7D876E57"/>
    <w:rsid w:val="7D8B3828"/>
    <w:rsid w:val="7D8F2AC0"/>
    <w:rsid w:val="7D97639E"/>
    <w:rsid w:val="7D9C3DFE"/>
    <w:rsid w:val="7D9D4392"/>
    <w:rsid w:val="7DA4255A"/>
    <w:rsid w:val="7DA74CE2"/>
    <w:rsid w:val="7DAC5BC5"/>
    <w:rsid w:val="7DAE55D4"/>
    <w:rsid w:val="7DC55AE8"/>
    <w:rsid w:val="7DC932A8"/>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D71D1"/>
    <w:rsid w:val="7E7437F7"/>
    <w:rsid w:val="7E822269"/>
    <w:rsid w:val="7E8B5212"/>
    <w:rsid w:val="7E8B5C41"/>
    <w:rsid w:val="7E8C0FAB"/>
    <w:rsid w:val="7E971EC6"/>
    <w:rsid w:val="7E986288"/>
    <w:rsid w:val="7E997CE1"/>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2371D0"/>
    <w:rsid w:val="7F25457C"/>
    <w:rsid w:val="7F3C3603"/>
    <w:rsid w:val="7F3C394C"/>
    <w:rsid w:val="7F563140"/>
    <w:rsid w:val="7F614A34"/>
    <w:rsid w:val="7F614D28"/>
    <w:rsid w:val="7F6179F3"/>
    <w:rsid w:val="7F63372A"/>
    <w:rsid w:val="7F642634"/>
    <w:rsid w:val="7F6812CE"/>
    <w:rsid w:val="7F70218A"/>
    <w:rsid w:val="7F7140CF"/>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78B7"/>
    <w:rsid w:val="7FC622EC"/>
    <w:rsid w:val="7FC83CB0"/>
    <w:rsid w:val="7FCE31F6"/>
    <w:rsid w:val="7FDD1879"/>
    <w:rsid w:val="7FE045DD"/>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0"/>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0"/>
    <w:qFormat/>
    <w:uiPriority w:val="0"/>
    <w:pPr>
      <w:keepNext/>
      <w:keepLines/>
      <w:numPr>
        <w:ilvl w:val="1"/>
      </w:numPr>
      <w:spacing w:before="260" w:after="260" w:line="416" w:lineRule="auto"/>
      <w:outlineLvl w:val="1"/>
    </w:pPr>
    <w:rPr>
      <w:rFonts w:ascii="Cambria" w:hAnsi="Cambria"/>
      <w:sz w:val="32"/>
      <w:szCs w:val="32"/>
    </w:rPr>
  </w:style>
  <w:style w:type="paragraph" w:styleId="4">
    <w:name w:val="heading 3"/>
    <w:basedOn w:val="3"/>
    <w:next w:val="1"/>
    <w:link w:val="41"/>
    <w:unhideWhenUsed/>
    <w:qFormat/>
    <w:uiPriority w:val="9"/>
    <w:pPr>
      <w:outlineLvl w:val="2"/>
    </w:pPr>
  </w:style>
  <w:style w:type="paragraph" w:styleId="5">
    <w:name w:val="heading 4"/>
    <w:basedOn w:val="4"/>
    <w:next w:val="1"/>
    <w:link w:val="60"/>
    <w:qFormat/>
    <w:uiPriority w:val="0"/>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6">
    <w:name w:val="heading 5"/>
    <w:basedOn w:val="5"/>
    <w:next w:val="1"/>
    <w:link w:val="61"/>
    <w:qFormat/>
    <w:uiPriority w:val="0"/>
    <w:pPr>
      <w:spacing w:beforeLines="50"/>
      <w:ind w:left="718" w:hanging="576"/>
      <w:outlineLvl w:val="4"/>
    </w:pPr>
    <w:rPr>
      <w:sz w:val="24"/>
      <w:szCs w:val="24"/>
    </w:rPr>
  </w:style>
  <w:style w:type="character" w:default="1" w:styleId="25">
    <w:name w:val="Default Paragraph Font"/>
    <w:unhideWhenUsed/>
    <w:qFormat/>
    <w:uiPriority w:val="1"/>
  </w:style>
  <w:style w:type="table" w:default="1" w:styleId="23">
    <w:name w:val="Normal Table"/>
    <w:semiHidden/>
    <w:unhideWhenUsed/>
    <w:qFormat/>
    <w:uiPriority w:val="99"/>
    <w:tblPr>
      <w:tblLayout w:type="fixed"/>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9">
    <w:name w:val="caption"/>
    <w:basedOn w:val="1"/>
    <w:next w:val="1"/>
    <w:link w:val="37"/>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0">
    <w:name w:val="Document Map"/>
    <w:basedOn w:val="1"/>
    <w:link w:val="35"/>
    <w:unhideWhenUsed/>
    <w:qFormat/>
    <w:uiPriority w:val="99"/>
    <w:rPr>
      <w:rFonts w:ascii="宋体"/>
      <w:sz w:val="18"/>
      <w:szCs w:val="18"/>
    </w:rPr>
  </w:style>
  <w:style w:type="paragraph" w:styleId="11">
    <w:name w:val="annotation text"/>
    <w:basedOn w:val="1"/>
    <w:link w:val="33"/>
    <w:unhideWhenUsed/>
    <w:qFormat/>
    <w:uiPriority w:val="99"/>
    <w:rPr>
      <w:sz w:val="20"/>
      <w:szCs w:val="20"/>
    </w:rPr>
  </w:style>
  <w:style w:type="paragraph" w:styleId="12">
    <w:name w:val="Body Text"/>
    <w:basedOn w:val="1"/>
    <w:link w:val="36"/>
    <w:qFormat/>
    <w:uiPriority w:val="0"/>
    <w:pPr>
      <w:widowControl w:val="0"/>
      <w:spacing w:after="0" w:line="240" w:lineRule="auto"/>
      <w:jc w:val="both"/>
    </w:pPr>
    <w:rPr>
      <w:rFonts w:ascii="Times New Roman" w:hAnsi="Times New Roman"/>
      <w:color w:val="0000FF"/>
      <w:kern w:val="2"/>
      <w:sz w:val="21"/>
      <w:szCs w:val="20"/>
    </w:rPr>
  </w:style>
  <w:style w:type="paragraph" w:styleId="13">
    <w:name w:val="Body Text Indent"/>
    <w:basedOn w:val="1"/>
    <w:link w:val="68"/>
    <w:unhideWhenUsed/>
    <w:qFormat/>
    <w:uiPriority w:val="99"/>
    <w:pPr>
      <w:spacing w:after="120"/>
      <w:ind w:left="360"/>
    </w:pPr>
  </w:style>
  <w:style w:type="paragraph" w:styleId="14">
    <w:name w:val="List 2"/>
    <w:basedOn w:val="15"/>
    <w:unhideWhenUsed/>
    <w:qFormat/>
    <w:uiPriority w:val="99"/>
    <w:pPr>
      <w:ind w:left="100" w:leftChars="200" w:hanging="200" w:hangingChars="200"/>
      <w:contextualSpacing/>
    </w:pPr>
  </w:style>
  <w:style w:type="paragraph" w:styleId="15">
    <w:name w:val="List"/>
    <w:basedOn w:val="1"/>
    <w:unhideWhenUsed/>
    <w:qFormat/>
    <w:uiPriority w:val="99"/>
    <w:pPr>
      <w:ind w:left="568" w:hanging="284"/>
    </w:pPr>
  </w:style>
  <w:style w:type="paragraph" w:styleId="16">
    <w:name w:val="Plain Text"/>
    <w:basedOn w:val="1"/>
    <w:link w:val="54"/>
    <w:unhideWhenUsed/>
    <w:qFormat/>
    <w:uiPriority w:val="99"/>
    <w:pPr>
      <w:spacing w:after="0" w:line="240" w:lineRule="auto"/>
    </w:pPr>
    <w:rPr>
      <w:rFonts w:eastAsia="Calibri"/>
      <w:szCs w:val="21"/>
      <w:lang w:val="en-GB" w:eastAsia="en-US"/>
    </w:rPr>
  </w:style>
  <w:style w:type="paragraph" w:styleId="17">
    <w:name w:val="Date"/>
    <w:basedOn w:val="1"/>
    <w:next w:val="1"/>
    <w:link w:val="48"/>
    <w:unhideWhenUsed/>
    <w:qFormat/>
    <w:uiPriority w:val="99"/>
    <w:pPr>
      <w:ind w:left="100" w:leftChars="2500"/>
    </w:pPr>
  </w:style>
  <w:style w:type="paragraph" w:styleId="18">
    <w:name w:val="Balloon Text"/>
    <w:basedOn w:val="1"/>
    <w:link w:val="29"/>
    <w:unhideWhenUsed/>
    <w:qFormat/>
    <w:uiPriority w:val="99"/>
    <w:pPr>
      <w:spacing w:after="0" w:line="240" w:lineRule="auto"/>
    </w:pPr>
    <w:rPr>
      <w:rFonts w:ascii="Tahoma" w:hAnsi="Tahoma"/>
      <w:sz w:val="16"/>
      <w:szCs w:val="16"/>
    </w:rPr>
  </w:style>
  <w:style w:type="paragraph" w:styleId="19">
    <w:name w:val="footer"/>
    <w:basedOn w:val="1"/>
    <w:link w:val="39"/>
    <w:unhideWhenUsed/>
    <w:qFormat/>
    <w:uiPriority w:val="99"/>
    <w:pPr>
      <w:tabs>
        <w:tab w:val="center" w:pos="4153"/>
        <w:tab w:val="right" w:pos="8306"/>
      </w:tabs>
      <w:snapToGrid w:val="0"/>
      <w:spacing w:line="240" w:lineRule="auto"/>
    </w:pPr>
    <w:rPr>
      <w:sz w:val="18"/>
      <w:szCs w:val="18"/>
    </w:rPr>
  </w:style>
  <w:style w:type="paragraph" w:styleId="20">
    <w:name w:val="header"/>
    <w:basedOn w:val="1"/>
    <w:link w:val="31"/>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1">
    <w:name w:val="Normal (Web)"/>
    <w:basedOn w:val="1"/>
    <w:unhideWhenUsed/>
    <w:qFormat/>
    <w:uiPriority w:val="99"/>
    <w:pPr>
      <w:spacing w:after="0" w:line="240" w:lineRule="auto"/>
    </w:pPr>
    <w:rPr>
      <w:rFonts w:ascii="宋体" w:hAnsi="宋体" w:cs="宋体"/>
      <w:sz w:val="24"/>
      <w:szCs w:val="24"/>
    </w:rPr>
  </w:style>
  <w:style w:type="paragraph" w:styleId="22">
    <w:name w:val="annotation subject"/>
    <w:basedOn w:val="11"/>
    <w:next w:val="11"/>
    <w:link w:val="34"/>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styleId="26">
    <w:name w:val="page number"/>
    <w:basedOn w:val="25"/>
    <w:unhideWhenUsed/>
    <w:qFormat/>
    <w:uiPriority w:val="99"/>
    <w:rPr>
      <w:rFonts w:hint="default"/>
      <w:sz w:val="24"/>
    </w:rPr>
  </w:style>
  <w:style w:type="character" w:styleId="27">
    <w:name w:val="Hyperlink"/>
    <w:unhideWhenUsed/>
    <w:qFormat/>
    <w:uiPriority w:val="99"/>
    <w:rPr>
      <w:color w:val="0000FF"/>
      <w:u w:val="single"/>
    </w:rPr>
  </w:style>
  <w:style w:type="character" w:styleId="28">
    <w:name w:val="annotation reference"/>
    <w:unhideWhenUsed/>
    <w:qFormat/>
    <w:uiPriority w:val="99"/>
    <w:rPr>
      <w:sz w:val="16"/>
      <w:szCs w:val="16"/>
    </w:rPr>
  </w:style>
  <w:style w:type="character" w:customStyle="1" w:styleId="29">
    <w:name w:val="Balloon Text Char"/>
    <w:link w:val="18"/>
    <w:semiHidden/>
    <w:qFormat/>
    <w:uiPriority w:val="99"/>
    <w:rPr>
      <w:rFonts w:ascii="Tahoma" w:hAnsi="Tahoma" w:cs="Tahoma"/>
      <w:sz w:val="16"/>
      <w:szCs w:val="16"/>
    </w:rPr>
  </w:style>
  <w:style w:type="character" w:customStyle="1" w:styleId="30">
    <w:name w:val="Heading 1 Char"/>
    <w:link w:val="2"/>
    <w:qFormat/>
    <w:uiPriority w:val="99"/>
    <w:rPr>
      <w:rFonts w:ascii="Arial" w:hAnsi="Arial" w:eastAsia="黑体"/>
      <w:b/>
      <w:bCs/>
      <w:sz w:val="30"/>
      <w:szCs w:val="30"/>
      <w:lang w:val="zh-CN" w:eastAsia="zh-CN"/>
    </w:rPr>
  </w:style>
  <w:style w:type="character" w:customStyle="1" w:styleId="31">
    <w:name w:val="Header Char"/>
    <w:link w:val="20"/>
    <w:qFormat/>
    <w:uiPriority w:val="99"/>
    <w:rPr>
      <w:rFonts w:ascii="Arial" w:hAnsi="Arial" w:eastAsia="MS Mincho"/>
      <w:b/>
      <w:szCs w:val="24"/>
      <w:lang w:eastAsia="en-US"/>
    </w:rPr>
  </w:style>
  <w:style w:type="paragraph" w:customStyle="1" w:styleId="3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3">
    <w:name w:val="Comment Text Char"/>
    <w:basedOn w:val="25"/>
    <w:link w:val="11"/>
    <w:qFormat/>
    <w:uiPriority w:val="99"/>
  </w:style>
  <w:style w:type="character" w:customStyle="1" w:styleId="34">
    <w:name w:val="Comment Subject Char"/>
    <w:link w:val="22"/>
    <w:semiHidden/>
    <w:qFormat/>
    <w:uiPriority w:val="99"/>
    <w:rPr>
      <w:b/>
      <w:bCs/>
    </w:rPr>
  </w:style>
  <w:style w:type="character" w:customStyle="1" w:styleId="35">
    <w:name w:val="Document Map Char"/>
    <w:link w:val="10"/>
    <w:semiHidden/>
    <w:qFormat/>
    <w:uiPriority w:val="99"/>
    <w:rPr>
      <w:rFonts w:ascii="宋体"/>
      <w:sz w:val="18"/>
      <w:szCs w:val="18"/>
    </w:rPr>
  </w:style>
  <w:style w:type="character" w:customStyle="1" w:styleId="36">
    <w:name w:val="Body Text Char"/>
    <w:link w:val="12"/>
    <w:qFormat/>
    <w:uiPriority w:val="0"/>
    <w:rPr>
      <w:rFonts w:ascii="Times New Roman" w:hAnsi="Times New Roman"/>
      <w:color w:val="0000FF"/>
      <w:kern w:val="2"/>
      <w:sz w:val="21"/>
    </w:rPr>
  </w:style>
  <w:style w:type="character" w:customStyle="1" w:styleId="37">
    <w:name w:val="Caption Char"/>
    <w:link w:val="9"/>
    <w:qFormat/>
    <w:uiPriority w:val="0"/>
    <w:rPr>
      <w:rFonts w:ascii="Times New Roman" w:hAnsi="Times New Roman"/>
      <w:b/>
      <w:bCs/>
      <w:lang w:val="en-GB" w:eastAsia="sv-SE"/>
    </w:rPr>
  </w:style>
  <w:style w:type="paragraph" w:customStyle="1" w:styleId="38">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39">
    <w:name w:val="Footer Char"/>
    <w:link w:val="19"/>
    <w:qFormat/>
    <w:uiPriority w:val="99"/>
    <w:rPr>
      <w:sz w:val="18"/>
      <w:szCs w:val="18"/>
    </w:rPr>
  </w:style>
  <w:style w:type="character" w:customStyle="1" w:styleId="40">
    <w:name w:val="Heading 2 Char"/>
    <w:link w:val="3"/>
    <w:qFormat/>
    <w:uiPriority w:val="0"/>
    <w:rPr>
      <w:rFonts w:ascii="Cambria" w:hAnsi="Cambria"/>
      <w:b/>
      <w:bCs/>
      <w:sz w:val="32"/>
      <w:szCs w:val="32"/>
      <w:lang w:val="en-US" w:eastAsia="zh-CN"/>
    </w:rPr>
  </w:style>
  <w:style w:type="character" w:customStyle="1" w:styleId="41">
    <w:name w:val="Heading 3 Char"/>
    <w:link w:val="4"/>
    <w:semiHidden/>
    <w:qFormat/>
    <w:uiPriority w:val="9"/>
    <w:rPr>
      <w:b/>
      <w:bCs/>
      <w:sz w:val="32"/>
      <w:szCs w:val="32"/>
    </w:rPr>
  </w:style>
  <w:style w:type="paragraph" w:customStyle="1" w:styleId="42">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3">
    <w:name w:val="z-Top of Form1"/>
    <w:basedOn w:val="1"/>
    <w:next w:val="1"/>
    <w:link w:val="44"/>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4">
    <w:name w:val="z-窗体顶端 Char"/>
    <w:link w:val="43"/>
    <w:semiHidden/>
    <w:qFormat/>
    <w:uiPriority w:val="99"/>
    <w:rPr>
      <w:rFonts w:ascii="Arial" w:hAnsi="Arial" w:cs="Arial"/>
      <w:vanish/>
      <w:sz w:val="16"/>
      <w:szCs w:val="16"/>
    </w:rPr>
  </w:style>
  <w:style w:type="character" w:customStyle="1" w:styleId="45">
    <w:name w:val="hps"/>
    <w:basedOn w:val="25"/>
    <w:qFormat/>
    <w:uiPriority w:val="0"/>
  </w:style>
  <w:style w:type="paragraph" w:customStyle="1" w:styleId="46">
    <w:name w:val="z-Bottom of Form1"/>
    <w:basedOn w:val="1"/>
    <w:next w:val="1"/>
    <w:link w:val="47"/>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47">
    <w:name w:val="z-窗体底端 Char"/>
    <w:link w:val="46"/>
    <w:semiHidden/>
    <w:qFormat/>
    <w:uiPriority w:val="99"/>
    <w:rPr>
      <w:rFonts w:ascii="Arial" w:hAnsi="Arial" w:cs="Arial"/>
      <w:vanish/>
      <w:sz w:val="16"/>
      <w:szCs w:val="16"/>
    </w:rPr>
  </w:style>
  <w:style w:type="character" w:customStyle="1" w:styleId="48">
    <w:name w:val="Date Char"/>
    <w:link w:val="17"/>
    <w:semiHidden/>
    <w:qFormat/>
    <w:uiPriority w:val="99"/>
    <w:rPr>
      <w:sz w:val="22"/>
      <w:szCs w:val="22"/>
    </w:rPr>
  </w:style>
  <w:style w:type="paragraph" w:customStyle="1" w:styleId="49">
    <w:name w:val="List Paragraph1"/>
    <w:basedOn w:val="1"/>
    <w:link w:val="63"/>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0">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1">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2">
    <w:name w:val="short_text"/>
    <w:basedOn w:val="25"/>
    <w:qFormat/>
    <w:uiPriority w:val="0"/>
  </w:style>
  <w:style w:type="paragraph" w:customStyle="1" w:styleId="53">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4">
    <w:name w:val="Plain Text Char"/>
    <w:link w:val="16"/>
    <w:qFormat/>
    <w:uiPriority w:val="99"/>
    <w:rPr>
      <w:rFonts w:eastAsia="Calibri"/>
      <w:sz w:val="22"/>
      <w:szCs w:val="21"/>
      <w:lang w:val="en-GB" w:eastAsia="en-US"/>
    </w:rPr>
  </w:style>
  <w:style w:type="paragraph" w:customStyle="1" w:styleId="55">
    <w:name w:val="TAH"/>
    <w:basedOn w:val="56"/>
    <w:link w:val="76"/>
    <w:qFormat/>
    <w:uiPriority w:val="0"/>
    <w:rPr>
      <w:b/>
    </w:rPr>
  </w:style>
  <w:style w:type="paragraph" w:customStyle="1" w:styleId="56">
    <w:name w:val="TAC"/>
    <w:basedOn w:val="57"/>
    <w:qFormat/>
    <w:uiPriority w:val="0"/>
    <w:pPr>
      <w:spacing w:line="240" w:lineRule="auto"/>
      <w:jc w:val="center"/>
    </w:pPr>
    <w:rPr>
      <w:szCs w:val="20"/>
      <w:lang w:val="en-GB" w:eastAsia="en-US"/>
    </w:rPr>
  </w:style>
  <w:style w:type="paragraph" w:customStyle="1" w:styleId="57">
    <w:name w:val="TAL"/>
    <w:basedOn w:val="1"/>
    <w:qFormat/>
    <w:uiPriority w:val="0"/>
    <w:pPr>
      <w:keepNext/>
      <w:keepLines/>
      <w:spacing w:after="0"/>
    </w:pPr>
    <w:rPr>
      <w:rFonts w:ascii="Arial" w:hAnsi="Arial"/>
      <w:sz w:val="18"/>
    </w:rPr>
  </w:style>
  <w:style w:type="paragraph" w:customStyle="1" w:styleId="58">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59">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0">
    <w:name w:val="Heading 4 Char"/>
    <w:link w:val="5"/>
    <w:qFormat/>
    <w:uiPriority w:val="0"/>
    <w:rPr>
      <w:rFonts w:ascii="Times New Roman" w:hAnsi="Times New Roman"/>
      <w:b/>
      <w:sz w:val="28"/>
      <w:szCs w:val="28"/>
      <w:lang w:val="en-GB"/>
    </w:rPr>
  </w:style>
  <w:style w:type="character" w:customStyle="1" w:styleId="61">
    <w:name w:val="Heading 5 Char"/>
    <w:link w:val="6"/>
    <w:qFormat/>
    <w:uiPriority w:val="0"/>
    <w:rPr>
      <w:rFonts w:ascii="Times New Roman" w:hAnsi="Times New Roman"/>
      <w:b/>
      <w:sz w:val="24"/>
      <w:szCs w:val="24"/>
      <w:lang w:val="en-GB"/>
    </w:rPr>
  </w:style>
  <w:style w:type="character" w:customStyle="1" w:styleId="62">
    <w:name w:val="apple-converted-space"/>
    <w:basedOn w:val="25"/>
    <w:qFormat/>
    <w:uiPriority w:val="0"/>
  </w:style>
  <w:style w:type="character" w:customStyle="1" w:styleId="63">
    <w:name w:val="列出段落 Char"/>
    <w:link w:val="49"/>
    <w:qFormat/>
    <w:locked/>
    <w:uiPriority w:val="34"/>
    <w:rPr>
      <w:rFonts w:ascii="Times New Roman" w:hAnsi="Times New Roman"/>
      <w:kern w:val="2"/>
      <w:sz w:val="21"/>
      <w:szCs w:val="24"/>
    </w:rPr>
  </w:style>
  <w:style w:type="character" w:customStyle="1" w:styleId="64">
    <w:name w:val="keyword"/>
    <w:basedOn w:val="25"/>
    <w:qFormat/>
    <w:uiPriority w:val="0"/>
  </w:style>
  <w:style w:type="paragraph" w:customStyle="1" w:styleId="65">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66">
    <w:name w:val="Doc-text2"/>
    <w:basedOn w:val="1"/>
    <w:link w:val="67"/>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67">
    <w:name w:val="Doc-text2 Char"/>
    <w:link w:val="66"/>
    <w:qFormat/>
    <w:uiPriority w:val="0"/>
    <w:rPr>
      <w:rFonts w:ascii="Arial" w:hAnsi="Arial" w:eastAsia="MS Mincho"/>
      <w:szCs w:val="24"/>
      <w:lang w:val="en-GB" w:eastAsia="en-GB"/>
    </w:rPr>
  </w:style>
  <w:style w:type="character" w:customStyle="1" w:styleId="68">
    <w:name w:val="Body Text Indent Char"/>
    <w:basedOn w:val="25"/>
    <w:link w:val="13"/>
    <w:semiHidden/>
    <w:qFormat/>
    <w:uiPriority w:val="99"/>
    <w:rPr>
      <w:sz w:val="22"/>
      <w:szCs w:val="22"/>
    </w:rPr>
  </w:style>
  <w:style w:type="paragraph" w:customStyle="1" w:styleId="69">
    <w:name w:val="main text"/>
    <w:basedOn w:val="1"/>
    <w:link w:val="70"/>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0">
    <w:name w:val="main text Char"/>
    <w:link w:val="69"/>
    <w:qFormat/>
    <w:uiPriority w:val="0"/>
    <w:rPr>
      <w:rFonts w:ascii="Times New Roman" w:hAnsi="Times New Roman" w:eastAsia="Malgun Gothic"/>
      <w:lang w:val="en-GB" w:eastAsia="ko-KR"/>
    </w:rPr>
  </w:style>
  <w:style w:type="paragraph" w:customStyle="1" w:styleId="71">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2">
    <w:name w:val="样式 正文缩进d + 首行缩进:  2 字符 段前: 0.35 行"/>
    <w:basedOn w:val="8"/>
    <w:link w:val="73"/>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3">
    <w:name w:val="样式 正文缩进d + 首行缩进:  2 字符 段前: 0.35 行 Char"/>
    <w:link w:val="72"/>
    <w:qFormat/>
    <w:uiPriority w:val="0"/>
    <w:rPr>
      <w:rFonts w:ascii="Times New Roman" w:hAnsi="Times New Roman" w:eastAsia="楷体_GB2312"/>
      <w:snapToGrid w:val="0"/>
      <w:sz w:val="28"/>
    </w:rPr>
  </w:style>
  <w:style w:type="paragraph" w:customStyle="1" w:styleId="74">
    <w:name w:val="B2"/>
    <w:basedOn w:val="14"/>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75">
    <w:name w:val="B3"/>
    <w:basedOn w:val="7"/>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76">
    <w:name w:val="TAH Car"/>
    <w:link w:val="55"/>
    <w:qFormat/>
    <w:uiPriority w:val="0"/>
    <w:rPr>
      <w:rFonts w:ascii="Arial" w:hAnsi="Arial"/>
      <w:b/>
      <w:sz w:val="18"/>
      <w:lang w:val="en-GB" w:eastAsia="en-US"/>
    </w:rPr>
  </w:style>
  <w:style w:type="paragraph" w:customStyle="1" w:styleId="77">
    <w:name w:val="_Style 1"/>
    <w:basedOn w:val="1"/>
    <w:qFormat/>
    <w:uiPriority w:val="34"/>
    <w:pPr>
      <w:ind w:left="840" w:leftChars="400"/>
    </w:pPr>
  </w:style>
  <w:style w:type="paragraph" w:customStyle="1" w:styleId="78">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79">
    <w:name w:val="B1"/>
    <w:basedOn w:val="15"/>
    <w:link w:val="82"/>
    <w:qFormat/>
    <w:uiPriority w:val="99"/>
  </w:style>
  <w:style w:type="paragraph" w:customStyle="1" w:styleId="80">
    <w:name w:val="EQ"/>
    <w:basedOn w:val="1"/>
    <w:next w:val="1"/>
    <w:unhideWhenUsed/>
    <w:qFormat/>
    <w:uiPriority w:val="0"/>
    <w:pPr>
      <w:keepLines/>
      <w:tabs>
        <w:tab w:val="center" w:pos="4536"/>
        <w:tab w:val="right" w:pos="9072"/>
      </w:tabs>
    </w:pPr>
    <w:rPr>
      <w:sz w:val="24"/>
    </w:rPr>
  </w:style>
  <w:style w:type="paragraph" w:customStyle="1" w:styleId="81">
    <w:name w:val="List Paragraph2"/>
    <w:basedOn w:val="1"/>
    <w:qFormat/>
    <w:uiPriority w:val="99"/>
    <w:pPr>
      <w:ind w:firstLine="420" w:firstLineChars="200"/>
    </w:pPr>
  </w:style>
  <w:style w:type="character" w:customStyle="1" w:styleId="82">
    <w:name w:val="B1 (文字)"/>
    <w:link w:val="79"/>
    <w:qFormat/>
    <w:locked/>
    <w:uiPriority w:val="99"/>
    <w:rPr>
      <w:rFonts w:ascii="Calibri" w:hAnsi="Calibri" w:eastAsiaTheme="minorEastAsia"/>
      <w:sz w:val="22"/>
      <w:szCs w:val="22"/>
    </w:rPr>
  </w:style>
  <w:style w:type="paragraph" w:customStyle="1" w:styleId="83">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4">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85">
    <w:name w:val="列出段落2"/>
    <w:basedOn w:val="1"/>
    <w:qFormat/>
    <w:uiPriority w:val="99"/>
    <w:pPr>
      <w:ind w:firstLine="420" w:firstLineChars="200"/>
    </w:pPr>
  </w:style>
  <w:style w:type="paragraph" w:customStyle="1" w:styleId="86">
    <w:name w:val="3GPP Agreements"/>
    <w:basedOn w:val="1"/>
    <w:qFormat/>
    <w:uiPriority w:val="0"/>
    <w:pPr>
      <w:numPr>
        <w:ilvl w:val="0"/>
        <w:numId w:val="2"/>
      </w:numPr>
      <w:spacing w:before="60" w:after="60"/>
      <w:jc w:val="both"/>
    </w:pPr>
  </w:style>
  <w:style w:type="paragraph" w:customStyle="1" w:styleId="87">
    <w:name w:val="NO"/>
    <w:basedOn w:val="1"/>
    <w:qFormat/>
    <w:uiPriority w:val="0"/>
    <w:pPr>
      <w:keepLines/>
      <w:ind w:left="1135" w:hanging="851"/>
    </w:pPr>
  </w:style>
  <w:style w:type="paragraph" w:styleId="88">
    <w:name w:val="List Paragraph"/>
    <w:basedOn w:val="1"/>
    <w:qFormat/>
    <w:uiPriority w:val="99"/>
    <w:pPr>
      <w:ind w:left="720"/>
      <w:contextualSpacing/>
    </w:pPr>
  </w:style>
  <w:style w:type="character" w:styleId="89">
    <w:name w:val="Placeholder Text"/>
    <w:basedOn w:val="25"/>
    <w:semiHidden/>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C14F7D-E67B-4E13-A9C3-D3E9DDEDE662}">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3</Pages>
  <Words>743</Words>
  <Characters>4239</Characters>
  <Lines>35</Lines>
  <Paragraphs>9</Paragraphs>
  <TotalTime>3</TotalTime>
  <ScaleCrop>false</ScaleCrop>
  <LinksUpToDate>false</LinksUpToDate>
  <CharactersWithSpaces>4973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2018-09-25T08:33:00Z</dcterms:created>
  <dc:creator>ZTE</dc:creator>
  <cp:lastModifiedBy>ZTE</cp:lastModifiedBy>
  <dcterms:modified xsi:type="dcterms:W3CDTF">2020-08-07T09:29:08Z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